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3297F" w:rsidRDefault="00DF4190" w:rsidP="00573F41">
      <w:pPr>
        <w:spacing w:after="0"/>
        <w:jc w:val="right"/>
        <w:rPr>
          <w:rFonts w:ascii="Arial" w:hAnsi="Arial" w:cs="Arial"/>
          <w:b/>
          <w:bCs/>
          <w:color w:val="FF0000"/>
        </w:rPr>
      </w:pPr>
      <w:r w:rsidRPr="00C3297F">
        <w:rPr>
          <w:rFonts w:ascii="Arial" w:hAnsi="Arial" w:cs="Arial"/>
          <w:b/>
          <w:bCs/>
          <w:color w:val="FF0000"/>
        </w:rPr>
        <w:t>COMUNICAT DE PRESĂ</w:t>
      </w:r>
    </w:p>
    <w:p w14:paraId="3086B6D3" w14:textId="15CF2A29" w:rsidR="00573F41" w:rsidRPr="00C3297F" w:rsidRDefault="00573F41" w:rsidP="00573F41">
      <w:pPr>
        <w:jc w:val="right"/>
        <w:rPr>
          <w:rFonts w:ascii="Arial" w:hAnsi="Arial" w:cs="Arial"/>
          <w:i/>
          <w:iCs/>
          <w:color w:val="000000" w:themeColor="text1"/>
        </w:rPr>
      </w:pPr>
      <w:r w:rsidRPr="00C3297F">
        <w:rPr>
          <w:rFonts w:ascii="Arial" w:hAnsi="Arial" w:cs="Arial"/>
          <w:i/>
          <w:iCs/>
          <w:color w:val="000000" w:themeColor="text1"/>
        </w:rPr>
        <w:t xml:space="preserve">Pagini: </w:t>
      </w:r>
      <w:r w:rsidR="006807FB">
        <w:rPr>
          <w:rFonts w:ascii="Arial" w:hAnsi="Arial" w:cs="Arial"/>
          <w:i/>
          <w:iCs/>
          <w:color w:val="000000" w:themeColor="text1"/>
        </w:rPr>
        <w:t>3</w:t>
      </w:r>
    </w:p>
    <w:p w14:paraId="76E018D4" w14:textId="19A7408E" w:rsidR="00213000" w:rsidRDefault="00213000" w:rsidP="00213000">
      <w:pPr>
        <w:spacing w:after="0" w:line="240" w:lineRule="auto"/>
        <w:jc w:val="center"/>
        <w:rPr>
          <w:b/>
          <w:bCs/>
          <w:sz w:val="28"/>
          <w:szCs w:val="28"/>
        </w:rPr>
      </w:pPr>
      <w:bookmarkStart w:id="0" w:name="_Hlk190491985"/>
      <w:r w:rsidRPr="00213000">
        <w:rPr>
          <w:rFonts w:ascii="Arial" w:hAnsi="Arial" w:cs="Arial"/>
          <w:b/>
          <w:bCs/>
          <w:sz w:val="28"/>
          <w:szCs w:val="28"/>
        </w:rPr>
        <w:t>TRANSAVIA și Asociația PlaYouth dau startul caravanei Școala Gustului Responsabil: un program care aduce împreună profesori și părinți pentru comunități mai sănătoase</w:t>
      </w:r>
    </w:p>
    <w:bookmarkEnd w:id="0"/>
    <w:p w14:paraId="6282EBB7" w14:textId="77777777" w:rsidR="00B8075D" w:rsidRPr="00C3297F" w:rsidRDefault="00B8075D">
      <w:pPr>
        <w:rPr>
          <w:rFonts w:ascii="Arial" w:hAnsi="Arial" w:cs="Arial"/>
          <w:b/>
          <w:bCs/>
        </w:rPr>
      </w:pPr>
    </w:p>
    <w:p w14:paraId="4C4DD5F0" w14:textId="402CE6DA" w:rsidR="00213000" w:rsidRPr="00343701" w:rsidRDefault="001216A8" w:rsidP="00213000">
      <w:pPr>
        <w:spacing w:after="0" w:line="240" w:lineRule="auto"/>
        <w:jc w:val="both"/>
        <w:rPr>
          <w:rFonts w:ascii="Arial" w:hAnsi="Arial" w:cs="Arial"/>
          <w:b/>
          <w:bCs/>
        </w:rPr>
      </w:pPr>
      <w:r>
        <w:rPr>
          <w:rFonts w:ascii="Arial" w:hAnsi="Arial" w:cs="Arial"/>
          <w:b/>
          <w:bCs/>
          <w:i/>
          <w:iCs/>
        </w:rPr>
        <w:t>2</w:t>
      </w:r>
      <w:r w:rsidR="00213000">
        <w:rPr>
          <w:rFonts w:ascii="Arial" w:hAnsi="Arial" w:cs="Arial"/>
          <w:b/>
          <w:bCs/>
          <w:i/>
          <w:iCs/>
        </w:rPr>
        <w:t>0</w:t>
      </w:r>
      <w:r w:rsidR="00D34821" w:rsidRPr="00C3297F">
        <w:rPr>
          <w:rFonts w:ascii="Arial" w:hAnsi="Arial" w:cs="Arial"/>
          <w:b/>
          <w:bCs/>
          <w:i/>
          <w:iCs/>
        </w:rPr>
        <w:t xml:space="preserve"> </w:t>
      </w:r>
      <w:r w:rsidR="00213000">
        <w:rPr>
          <w:rFonts w:ascii="Arial" w:hAnsi="Arial" w:cs="Arial"/>
          <w:b/>
          <w:bCs/>
          <w:i/>
          <w:iCs/>
        </w:rPr>
        <w:t>februarie</w:t>
      </w:r>
      <w:r w:rsidR="00390196" w:rsidRPr="00C3297F">
        <w:rPr>
          <w:rFonts w:ascii="Arial" w:hAnsi="Arial" w:cs="Arial"/>
          <w:b/>
          <w:bCs/>
          <w:i/>
          <w:iCs/>
        </w:rPr>
        <w:t xml:space="preserve"> 202</w:t>
      </w:r>
      <w:r w:rsidR="00213000">
        <w:rPr>
          <w:rFonts w:ascii="Arial" w:hAnsi="Arial" w:cs="Arial"/>
          <w:b/>
          <w:bCs/>
          <w:i/>
          <w:iCs/>
        </w:rPr>
        <w:t>6</w:t>
      </w:r>
      <w:r w:rsidR="00390196" w:rsidRPr="00C3297F">
        <w:rPr>
          <w:rFonts w:ascii="Arial" w:hAnsi="Arial" w:cs="Arial"/>
          <w:b/>
          <w:bCs/>
          <w:i/>
          <w:iCs/>
        </w:rPr>
        <w:t xml:space="preserve">. </w:t>
      </w:r>
      <w:r w:rsidR="00C9335B" w:rsidRPr="00C3297F">
        <w:rPr>
          <w:rFonts w:ascii="Arial" w:hAnsi="Arial" w:cs="Arial"/>
          <w:b/>
          <w:bCs/>
          <w:i/>
          <w:iCs/>
        </w:rPr>
        <w:t>Sântimbru, Alba</w:t>
      </w:r>
      <w:r w:rsidR="00390196" w:rsidRPr="00C3297F">
        <w:rPr>
          <w:rFonts w:ascii="Arial" w:hAnsi="Arial" w:cs="Arial"/>
          <w:b/>
          <w:bCs/>
        </w:rPr>
        <w:t>.</w:t>
      </w:r>
      <w:bookmarkStart w:id="1" w:name="_Hlk190492021"/>
      <w:r w:rsidR="00E138FB" w:rsidRPr="00C3297F">
        <w:rPr>
          <w:rFonts w:ascii="Arial" w:hAnsi="Arial" w:cs="Arial"/>
          <w:b/>
          <w:bCs/>
        </w:rPr>
        <w:t xml:space="preserve"> </w:t>
      </w:r>
      <w:bookmarkEnd w:id="1"/>
      <w:r w:rsidR="00213000" w:rsidRPr="00343701">
        <w:rPr>
          <w:rFonts w:ascii="Arial" w:eastAsia="Calibri" w:hAnsi="Arial" w:cs="Arial"/>
          <w:b/>
          <w:bCs/>
        </w:rPr>
        <w:t xml:space="preserve">Cum ar fi dacă educația despre alimentație nu ar mai fi doar un subiect teoretic, ci un sprijin concret pentru profesori la clasă, pentru părinți acasă și pentru copii în fiecare zi? Asociația </w:t>
      </w:r>
      <w:hyperlink r:id="rId8">
        <w:r w:rsidR="00213000" w:rsidRPr="00343701">
          <w:rPr>
            <w:rFonts w:ascii="Arial" w:eastAsia="Calibri" w:hAnsi="Arial" w:cs="Arial"/>
            <w:b/>
            <w:bCs/>
            <w:color w:val="0563C1"/>
            <w:u w:val="single"/>
          </w:rPr>
          <w:t>PlaYouth</w:t>
        </w:r>
      </w:hyperlink>
      <w:r w:rsidR="00213000" w:rsidRPr="00343701">
        <w:rPr>
          <w:rFonts w:ascii="Arial" w:eastAsia="Calibri" w:hAnsi="Arial" w:cs="Arial"/>
          <w:b/>
          <w:bCs/>
        </w:rPr>
        <w:t xml:space="preserve"> și </w:t>
      </w:r>
      <w:hyperlink r:id="rId9">
        <w:r w:rsidR="00213000" w:rsidRPr="00343701">
          <w:rPr>
            <w:rFonts w:ascii="Arial" w:eastAsia="Calibri" w:hAnsi="Arial" w:cs="Arial"/>
            <w:b/>
            <w:bCs/>
            <w:color w:val="0563C1"/>
            <w:u w:val="single"/>
          </w:rPr>
          <w:t>Fragedo</w:t>
        </w:r>
      </w:hyperlink>
      <w:r w:rsidR="00213000" w:rsidRPr="00343701">
        <w:rPr>
          <w:rFonts w:ascii="Arial" w:eastAsia="Calibri" w:hAnsi="Arial" w:cs="Arial"/>
          <w:b/>
          <w:bCs/>
        </w:rPr>
        <w:t xml:space="preserve">, brandul emblemă al </w:t>
      </w:r>
      <w:hyperlink r:id="rId10">
        <w:r w:rsidR="00213000" w:rsidRPr="00343701">
          <w:rPr>
            <w:rFonts w:ascii="Arial" w:eastAsia="Calibri" w:hAnsi="Arial" w:cs="Arial"/>
            <w:b/>
            <w:bCs/>
            <w:color w:val="0563C1"/>
            <w:u w:val="single"/>
          </w:rPr>
          <w:t>TRANSAVIA</w:t>
        </w:r>
      </w:hyperlink>
      <w:r w:rsidR="00213000" w:rsidRPr="00343701">
        <w:rPr>
          <w:rFonts w:ascii="Arial" w:eastAsia="Calibri" w:hAnsi="Arial" w:cs="Arial"/>
          <w:b/>
          <w:bCs/>
        </w:rPr>
        <w:t>, lansează „Școala Gustului Responsabil”, un program educațional itinerant care aduce informația despre alimentația echilibrată și responsabilă mai aproape de părinții și profesorii din școlile din județele Alba, Brașov, Cluj și Sibiu.</w:t>
      </w:r>
    </w:p>
    <w:p w14:paraId="6115438F" w14:textId="77777777" w:rsidR="00213000" w:rsidRPr="00343701" w:rsidRDefault="00213000" w:rsidP="00213000">
      <w:pPr>
        <w:spacing w:after="0" w:line="240" w:lineRule="auto"/>
        <w:jc w:val="both"/>
        <w:rPr>
          <w:rFonts w:ascii="Arial" w:hAnsi="Arial" w:cs="Arial"/>
        </w:rPr>
      </w:pPr>
    </w:p>
    <w:p w14:paraId="07CDA9F5" w14:textId="77777777" w:rsidR="00213000" w:rsidRPr="00343701" w:rsidRDefault="00213000" w:rsidP="00213000">
      <w:pPr>
        <w:spacing w:after="0" w:line="240" w:lineRule="auto"/>
        <w:ind w:left="284" w:right="288"/>
        <w:jc w:val="both"/>
        <w:rPr>
          <w:rFonts w:ascii="Arial" w:hAnsi="Arial" w:cs="Arial"/>
          <w:b/>
          <w:bCs/>
        </w:rPr>
      </w:pPr>
      <w:r w:rsidRPr="00343701">
        <w:rPr>
          <w:rFonts w:ascii="Arial" w:eastAsia="Calibri" w:hAnsi="Arial" w:cs="Arial"/>
          <w:b/>
          <w:bCs/>
          <w:i/>
          <w:iCs/>
        </w:rPr>
        <w:t>„Școala Gustului Responsabil</w:t>
      </w:r>
      <w:r w:rsidRPr="00343701">
        <w:rPr>
          <w:rFonts w:ascii="Arial" w:eastAsia="Calibri" w:hAnsi="Arial" w:cs="Arial"/>
          <w:i/>
          <w:iCs/>
        </w:rPr>
        <w:t xml:space="preserve"> este despre modul în care familiile și școlile pot construi împreună o cultură a alimentației sănătoase, inspirând comunitățile să adopte un stil de viață armonios. Arată că grija pentru sănătate începe cu gesturi mici, dar conștiente: în pachetul de școală al copilului, în bucătăria de acasă și în mesajele transmise la clasă. Împreună cu partenerii noștri de la </w:t>
      </w:r>
      <w:r w:rsidRPr="00343701">
        <w:rPr>
          <w:rFonts w:ascii="Arial" w:eastAsia="Calibri" w:hAnsi="Arial" w:cs="Arial"/>
          <w:b/>
          <w:bCs/>
          <w:i/>
          <w:iCs/>
        </w:rPr>
        <w:t>TRANSAVIA</w:t>
      </w:r>
      <w:r w:rsidRPr="00343701">
        <w:rPr>
          <w:rFonts w:ascii="Arial" w:eastAsia="Calibri" w:hAnsi="Arial" w:cs="Arial"/>
          <w:i/>
          <w:iCs/>
        </w:rPr>
        <w:t xml:space="preserve">, vom traduce informațiile din zona nutriției responsabile într-un limbaj clar și aplicabil, oferind instrumente concrete profesorilor și părinților, prin care să contribuim la îmbunătățirea calitatății vieții întregii familii. Ne-am bucurat să vedem interes pentru proiect de la Inspectorate, școli și părinți ceea ce ne confirmă că există o nevoie reală de astfel de inițiative. Credem că schimbările durabile apar atunci când informația corectă este însoțită de sprijin și de colaborare, iar acest program este un pas concret în această direcție”, </w:t>
      </w:r>
      <w:r w:rsidRPr="00343701">
        <w:rPr>
          <w:rFonts w:ascii="Arial" w:eastAsia="Calibri" w:hAnsi="Arial" w:cs="Arial"/>
        </w:rPr>
        <w:t xml:space="preserve">explică </w:t>
      </w:r>
      <w:r w:rsidRPr="00343701">
        <w:rPr>
          <w:rFonts w:ascii="Arial" w:eastAsia="Calibri" w:hAnsi="Arial" w:cs="Arial"/>
          <w:b/>
          <w:bCs/>
        </w:rPr>
        <w:t>Ana Stănescu,</w:t>
      </w:r>
      <w:r w:rsidRPr="00343701">
        <w:rPr>
          <w:rFonts w:ascii="Arial" w:eastAsia="Calibri" w:hAnsi="Arial" w:cs="Arial"/>
          <w:b/>
          <w:bCs/>
          <w:i/>
          <w:iCs/>
        </w:rPr>
        <w:t xml:space="preserve"> </w:t>
      </w:r>
      <w:r w:rsidRPr="00343701">
        <w:rPr>
          <w:rFonts w:ascii="Arial" w:eastAsia="Calibri" w:hAnsi="Arial" w:cs="Arial"/>
          <w:b/>
          <w:bCs/>
        </w:rPr>
        <w:t>Președinte Asociația PlaYouth.</w:t>
      </w:r>
    </w:p>
    <w:p w14:paraId="77FDC9C8" w14:textId="77777777" w:rsidR="00213000" w:rsidRPr="00343701" w:rsidRDefault="00213000" w:rsidP="00213000">
      <w:pPr>
        <w:spacing w:after="0" w:line="240" w:lineRule="auto"/>
        <w:jc w:val="both"/>
        <w:rPr>
          <w:rFonts w:ascii="Arial" w:hAnsi="Arial" w:cs="Arial"/>
        </w:rPr>
      </w:pPr>
    </w:p>
    <w:p w14:paraId="5E32FD2F"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Prin caravana „Școala Gustului Responsabil” desfășurată în februarie – aprilie 2026, TRANSAVIA și Asociația PlaYouth conectează profesorii și părinții cu informația nutrițională corectă, oferind sprijin de care familiile au nevoie pentru a construi, zi de zi, obiceiuri sănătoase și durabile.</w:t>
      </w:r>
    </w:p>
    <w:p w14:paraId="6527D3E8" w14:textId="77777777" w:rsidR="00213000" w:rsidRPr="00343701" w:rsidRDefault="00213000" w:rsidP="00213000">
      <w:pPr>
        <w:spacing w:after="0" w:line="240" w:lineRule="auto"/>
        <w:jc w:val="both"/>
        <w:rPr>
          <w:rFonts w:ascii="Arial" w:hAnsi="Arial" w:cs="Arial"/>
        </w:rPr>
      </w:pPr>
    </w:p>
    <w:p w14:paraId="43F95155" w14:textId="77777777" w:rsidR="00213000" w:rsidRPr="00343701" w:rsidRDefault="00213000" w:rsidP="00213000">
      <w:pPr>
        <w:spacing w:after="0" w:line="240" w:lineRule="auto"/>
        <w:ind w:left="284" w:right="288"/>
        <w:jc w:val="both"/>
        <w:rPr>
          <w:rFonts w:ascii="Arial" w:hAnsi="Arial" w:cs="Arial"/>
          <w:i/>
          <w:iCs/>
        </w:rPr>
      </w:pPr>
      <w:r w:rsidRPr="00343701">
        <w:rPr>
          <w:rFonts w:ascii="Arial" w:eastAsia="Calibri" w:hAnsi="Arial" w:cs="Arial"/>
          <w:b/>
          <w:bCs/>
          <w:i/>
          <w:iCs/>
        </w:rPr>
        <w:t>„Obezitatea infantilă în România</w:t>
      </w:r>
      <w:r w:rsidRPr="00343701">
        <w:rPr>
          <w:rFonts w:ascii="Arial" w:eastAsia="Calibri" w:hAnsi="Arial" w:cs="Arial"/>
          <w:i/>
          <w:iCs/>
        </w:rPr>
        <w:t xml:space="preserve"> este o problemă majoră de sănătate publică, afectând </w:t>
      </w:r>
      <w:r w:rsidRPr="00343701">
        <w:rPr>
          <w:rFonts w:ascii="Arial" w:eastAsia="Calibri" w:hAnsi="Arial" w:cs="Arial"/>
          <w:b/>
          <w:bCs/>
          <w:i/>
          <w:iCs/>
        </w:rPr>
        <w:t>1 din 4 copii, cu o prevalență în creșter</w:t>
      </w:r>
      <w:r w:rsidRPr="00343701">
        <w:rPr>
          <w:rFonts w:ascii="Arial" w:eastAsia="Calibri" w:hAnsi="Arial" w:cs="Arial"/>
          <w:i/>
          <w:iCs/>
        </w:rPr>
        <w:t>e. Datele Federației Mondiale a Obezității, incluse în </w:t>
      </w:r>
      <w:hyperlink r:id="rId11">
        <w:r w:rsidRPr="00343701">
          <w:rPr>
            <w:rFonts w:ascii="Arial" w:eastAsia="Calibri" w:hAnsi="Arial" w:cs="Arial"/>
            <w:i/>
            <w:iCs/>
            <w:color w:val="0563C1"/>
            <w:u w:val="single"/>
          </w:rPr>
          <w:t>Atlasul Mondial al Obezității 2024</w:t>
        </w:r>
      </w:hyperlink>
      <w:r w:rsidRPr="00343701">
        <w:rPr>
          <w:rFonts w:ascii="Arial" w:eastAsia="Calibri" w:hAnsi="Arial" w:cs="Arial"/>
          <w:i/>
          <w:iCs/>
        </w:rPr>
        <w:t xml:space="preserve">, arată că peste 25% dintre copii sunt supraponderali sau obezi, iar tendința este de creștere, cu estimări de 500.000 de copii obezi până în 2030. Cauzele principale sunt alimentația necorespunzătoare, sedentarismul și lipsa activității fizice. Astfel, educația pentru o alimentație responsabilă trebuie să devină o prioritate astăzi și nu mâine. În acest spirit, colaborarea dintre liderul pieței de carne de pui </w:t>
      </w:r>
      <w:r w:rsidRPr="00343701">
        <w:rPr>
          <w:rFonts w:ascii="Arial" w:eastAsia="Calibri" w:hAnsi="Arial" w:cs="Arial"/>
          <w:b/>
          <w:bCs/>
          <w:i/>
          <w:iCs/>
        </w:rPr>
        <w:t>Fragedo</w:t>
      </w:r>
      <w:r w:rsidRPr="00343701">
        <w:rPr>
          <w:rFonts w:ascii="Arial" w:eastAsia="Calibri" w:hAnsi="Arial" w:cs="Arial"/>
          <w:i/>
          <w:iCs/>
        </w:rPr>
        <w:t xml:space="preserve"> și </w:t>
      </w:r>
      <w:r w:rsidRPr="00343701">
        <w:rPr>
          <w:rFonts w:ascii="Arial" w:eastAsia="Calibri" w:hAnsi="Arial" w:cs="Arial"/>
          <w:b/>
          <w:bCs/>
          <w:i/>
          <w:iCs/>
        </w:rPr>
        <w:t>Asociația PlaYouth</w:t>
      </w:r>
      <w:r w:rsidRPr="00343701">
        <w:rPr>
          <w:rFonts w:ascii="Arial" w:eastAsia="Calibri" w:hAnsi="Arial" w:cs="Arial"/>
          <w:i/>
          <w:iCs/>
        </w:rPr>
        <w:t xml:space="preserve"> înseamnă un pas concret prin caravana </w:t>
      </w:r>
      <w:r w:rsidRPr="00343701">
        <w:rPr>
          <w:rFonts w:ascii="Arial" w:eastAsia="Calibri" w:hAnsi="Arial" w:cs="Arial"/>
          <w:b/>
          <w:bCs/>
          <w:i/>
          <w:iCs/>
        </w:rPr>
        <w:t>Școala Gustului Responsabil</w:t>
      </w:r>
      <w:r w:rsidRPr="00343701">
        <w:rPr>
          <w:rFonts w:ascii="Arial" w:eastAsia="Calibri" w:hAnsi="Arial" w:cs="Arial"/>
          <w:i/>
          <w:iCs/>
        </w:rPr>
        <w:t xml:space="preserve">, care creează un spațiu firesc de dialog și colaborare pe aspecte ce țin de alimentația echlibrată și nutriția adecvată, consolidând legătura dintre școală și familie și contribuind la formarea unor comunități mai informate și mai unite în jurul unui obiectiv comun: sănătatea copiilor”, </w:t>
      </w:r>
      <w:r w:rsidRPr="00343701">
        <w:rPr>
          <w:rFonts w:ascii="Arial" w:eastAsia="Calibri" w:hAnsi="Arial" w:cs="Arial"/>
        </w:rPr>
        <w:t xml:space="preserve">arată reprezentanții </w:t>
      </w:r>
      <w:r w:rsidRPr="00343701">
        <w:rPr>
          <w:rFonts w:ascii="Arial" w:eastAsia="Calibri" w:hAnsi="Arial" w:cs="Arial"/>
          <w:b/>
          <w:bCs/>
        </w:rPr>
        <w:t>TRANSAVIA</w:t>
      </w:r>
      <w:r w:rsidRPr="00343701">
        <w:rPr>
          <w:rFonts w:ascii="Arial" w:eastAsia="Calibri" w:hAnsi="Arial" w:cs="Arial"/>
        </w:rPr>
        <w:t>.</w:t>
      </w:r>
    </w:p>
    <w:p w14:paraId="4EB212DA" w14:textId="77777777" w:rsidR="00213000" w:rsidRPr="00343701" w:rsidRDefault="00213000" w:rsidP="00213000">
      <w:pPr>
        <w:spacing w:after="0" w:line="240" w:lineRule="auto"/>
        <w:jc w:val="both"/>
        <w:rPr>
          <w:rFonts w:ascii="Arial" w:hAnsi="Arial" w:cs="Arial"/>
        </w:rPr>
      </w:pPr>
    </w:p>
    <w:p w14:paraId="208A2165"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Atât acasă, unde părinții caută repere clare pentru alegeri mai bune zi de zi, cât</w:t>
      </w:r>
      <w:r w:rsidRPr="00343701">
        <w:rPr>
          <w:rFonts w:ascii="Arial" w:hAnsi="Arial" w:cs="Arial"/>
        </w:rPr>
        <w:t xml:space="preserve"> </w:t>
      </w:r>
      <w:r w:rsidRPr="00343701">
        <w:rPr>
          <w:rFonts w:ascii="Arial" w:eastAsia="Calibri" w:hAnsi="Arial" w:cs="Arial"/>
        </w:rPr>
        <w:t>și în școli, unde profesorii simt nevoia unor instrumente practice și ușor de integrat la clasă, educația pentru o alimentație echilibrată și responsabilă are nevoie de sprijin concret și soluții aplicabile. În școli, nevoia de astfel de instrumente este resimțită direct de cadrele didactice, care caută soluții practice pentru a transforma informația teoretică în obiceiuri reale. Profesorii spun că educația pentru alimentație sănătoasă devine cu adevărat eficientă atunci când are sprijin concret și exemple aplicabile.</w:t>
      </w:r>
    </w:p>
    <w:p w14:paraId="6E2FDE41" w14:textId="77777777" w:rsidR="00213000" w:rsidRPr="00343701" w:rsidRDefault="00213000" w:rsidP="00213000">
      <w:pPr>
        <w:spacing w:after="0" w:line="240" w:lineRule="auto"/>
        <w:jc w:val="both"/>
        <w:rPr>
          <w:rFonts w:ascii="Arial" w:hAnsi="Arial" w:cs="Arial"/>
        </w:rPr>
      </w:pPr>
    </w:p>
    <w:p w14:paraId="3D6E5727" w14:textId="77777777" w:rsidR="00213000" w:rsidRPr="00343701" w:rsidRDefault="00213000" w:rsidP="00213000">
      <w:pPr>
        <w:spacing w:after="0" w:line="240" w:lineRule="auto"/>
        <w:ind w:left="284" w:right="288"/>
        <w:jc w:val="both"/>
        <w:rPr>
          <w:rFonts w:ascii="Arial" w:hAnsi="Arial" w:cs="Arial"/>
          <w:b/>
          <w:bCs/>
          <w:highlight w:val="white"/>
        </w:rPr>
      </w:pPr>
      <w:r w:rsidRPr="00343701">
        <w:rPr>
          <w:rFonts w:ascii="Arial" w:eastAsia="Calibri" w:hAnsi="Arial" w:cs="Arial"/>
          <w:i/>
          <w:iCs/>
        </w:rPr>
        <w:lastRenderedPageBreak/>
        <w:t>„Ca învățător, simt tot mai des nevoia unor resurse clare și aplicabile atunci când discutăm despre alimentație cu elevii. Copiii sunt curioși, pun întrebări, dar informația trebuie explicată pe înțelesul lor. „Școala Gustului Responsabil” ne oferă exact acest sprijin: instrumente concrete și exemple practice pe care le putem integra firesc la clasă. Cred că astfel de inițiative ne ajută să construim o punte reală între școală și familie, pentru că obiceiurile sănătoase se formează împreună”</w:t>
      </w:r>
      <w:r w:rsidRPr="00343701">
        <w:rPr>
          <w:rFonts w:ascii="Arial" w:eastAsia="Calibri" w:hAnsi="Arial" w:cs="Arial"/>
        </w:rPr>
        <w:t>, declară</w:t>
      </w:r>
      <w:r w:rsidRPr="00343701">
        <w:rPr>
          <w:rFonts w:ascii="Arial" w:eastAsia="Calibri" w:hAnsi="Arial" w:cs="Arial"/>
          <w:highlight w:val="white"/>
        </w:rPr>
        <w:t xml:space="preserve"> </w:t>
      </w:r>
      <w:r w:rsidRPr="00343701">
        <w:rPr>
          <w:rFonts w:ascii="Arial" w:hAnsi="Arial" w:cs="Arial"/>
          <w:b/>
          <w:bCs/>
          <w:highlight w:val="white"/>
        </w:rPr>
        <w:t>Alemănuța Toader, profesor metodist Casa Corpului Didactic Sibiu, profesor de geografie  la  Școala Gimnazială Cristian</w:t>
      </w:r>
      <w:r w:rsidRPr="00343701">
        <w:rPr>
          <w:rFonts w:ascii="Arial" w:eastAsia="Calibri" w:hAnsi="Arial" w:cs="Arial"/>
          <w:b/>
          <w:bCs/>
          <w:highlight w:val="white"/>
        </w:rPr>
        <w:t xml:space="preserve">, Sibiu. </w:t>
      </w:r>
    </w:p>
    <w:p w14:paraId="4D12509A" w14:textId="77777777" w:rsidR="00213000" w:rsidRPr="00343701" w:rsidRDefault="00213000" w:rsidP="00213000">
      <w:pPr>
        <w:spacing w:after="0" w:line="240" w:lineRule="auto"/>
        <w:jc w:val="both"/>
        <w:rPr>
          <w:rFonts w:ascii="Arial" w:hAnsi="Arial" w:cs="Arial"/>
        </w:rPr>
      </w:pPr>
    </w:p>
    <w:p w14:paraId="52AB1131" w14:textId="77777777" w:rsidR="00213000" w:rsidRPr="00343701" w:rsidRDefault="00213000" w:rsidP="00213000">
      <w:pPr>
        <w:spacing w:after="0" w:line="240" w:lineRule="auto"/>
        <w:rPr>
          <w:rFonts w:ascii="Arial" w:hAnsi="Arial" w:cs="Arial"/>
          <w:b/>
          <w:bCs/>
          <w:sz w:val="24"/>
          <w:szCs w:val="24"/>
        </w:rPr>
      </w:pPr>
      <w:r w:rsidRPr="00343701">
        <w:rPr>
          <w:rFonts w:ascii="Arial" w:eastAsia="Calibri" w:hAnsi="Arial" w:cs="Arial"/>
          <w:b/>
          <w:bCs/>
          <w:sz w:val="24"/>
          <w:szCs w:val="24"/>
        </w:rPr>
        <w:t>Sprijin pentru profesori. Claritate pentru părinți. Obiceiuri sănătoase pentru copii</w:t>
      </w:r>
    </w:p>
    <w:p w14:paraId="07BF5833"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w:t>
      </w:r>
      <w:r w:rsidRPr="00343701">
        <w:rPr>
          <w:rFonts w:ascii="Arial" w:eastAsia="Calibri" w:hAnsi="Arial" w:cs="Arial"/>
          <w:i/>
          <w:iCs/>
        </w:rPr>
        <w:t>Școala Gustului Responsabil</w:t>
      </w:r>
      <w:r w:rsidRPr="00343701">
        <w:rPr>
          <w:rFonts w:ascii="Arial" w:eastAsia="Calibri" w:hAnsi="Arial" w:cs="Arial"/>
        </w:rPr>
        <w:t>” aduce în prim-plan importanța alimentației echilibrate și a obiceiurilor alimentare sănătoase, transformând actul de a mânca într-o experiență de învățare cu sens pentru profesori, părinți și copii.</w:t>
      </w:r>
    </w:p>
    <w:p w14:paraId="52A7565F"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Pentru profesori, programul oferă instrumente concrete pentru a aborda educația nutrițională într-un mod atractiv și ușor de integrat în orele de dirigenție sau consiliere: ghiduri, fișe de lucru și metode interactive adaptate vârstei elevilor. Pentru părinți, proiectul va duce claritate într-un domeniu adesea încărcat de informații contradictorii sau mituri. Sesiunile cu specialiști și discuțiile deschise vor oferi soluții realiste pentru pachețelul de școală și mesele zilnice ale familiei, punând acces pe echilibrul nutrițional, proveniența ingredientelor de bază și pe alegerile conștiente. Un element central al caravanei va fi momentul colaborativ „</w:t>
      </w:r>
      <w:r w:rsidRPr="00343701">
        <w:rPr>
          <w:rFonts w:ascii="Arial" w:eastAsia="Calibri" w:hAnsi="Arial" w:cs="Arial"/>
          <w:i/>
          <w:iCs/>
        </w:rPr>
        <w:t>Cutia cu idei pentru pachețelul de școală</w:t>
      </w:r>
      <w:r w:rsidRPr="00343701">
        <w:rPr>
          <w:rFonts w:ascii="Arial" w:eastAsia="Calibri" w:hAnsi="Arial" w:cs="Arial"/>
        </w:rPr>
        <w:t>”, unde participanții vor lucra împreună pentru a găsi variante balansate nutrițional, accesibile și ușor de pus în practică.</w:t>
      </w:r>
    </w:p>
    <w:p w14:paraId="78A95D0A" w14:textId="77777777" w:rsidR="00213000" w:rsidRPr="00343701" w:rsidRDefault="00213000" w:rsidP="00213000">
      <w:pPr>
        <w:spacing w:after="0" w:line="240" w:lineRule="auto"/>
        <w:rPr>
          <w:rFonts w:ascii="Arial" w:hAnsi="Arial" w:cs="Arial"/>
        </w:rPr>
      </w:pPr>
    </w:p>
    <w:p w14:paraId="1463435E"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 xml:space="preserve">Înscrierile se desfășoară în perioada </w:t>
      </w:r>
      <w:r w:rsidRPr="00343701">
        <w:rPr>
          <w:rFonts w:ascii="Arial" w:hAnsi="Arial" w:cs="Arial"/>
        </w:rPr>
        <w:t>20</w:t>
      </w:r>
      <w:r w:rsidRPr="00343701">
        <w:rPr>
          <w:rFonts w:ascii="Arial" w:eastAsia="Calibri" w:hAnsi="Arial" w:cs="Arial"/>
        </w:rPr>
        <w:t xml:space="preserve"> februarie – 8 martie 2026, completând </w:t>
      </w:r>
      <w:hyperlink r:id="rId12">
        <w:r w:rsidRPr="00343701">
          <w:rPr>
            <w:rFonts w:ascii="Arial" w:eastAsia="Calibri" w:hAnsi="Arial" w:cs="Arial"/>
            <w:color w:val="0563C1"/>
            <w:u w:val="single"/>
          </w:rPr>
          <w:t>formularul</w:t>
        </w:r>
      </w:hyperlink>
      <w:r w:rsidRPr="00343701">
        <w:rPr>
          <w:rFonts w:ascii="Arial" w:eastAsia="Calibri" w:hAnsi="Arial" w:cs="Arial"/>
        </w:rPr>
        <w:t xml:space="preserve"> de pe acest </w:t>
      </w:r>
      <w:hyperlink r:id="rId13">
        <w:r w:rsidRPr="00343701">
          <w:rPr>
            <w:rFonts w:ascii="Arial" w:eastAsia="Calibri" w:hAnsi="Arial" w:cs="Arial"/>
            <w:color w:val="0563C1"/>
            <w:u w:val="single"/>
          </w:rPr>
          <w:t>Link</w:t>
        </w:r>
      </w:hyperlink>
      <w:r w:rsidRPr="00343701">
        <w:rPr>
          <w:rFonts w:ascii="Arial" w:eastAsia="Calibri" w:hAnsi="Arial" w:cs="Arial"/>
        </w:rPr>
        <w:t>. Profesorii și părinții participanți vor primi un Kit al Caravanei „</w:t>
      </w:r>
      <w:r w:rsidRPr="00343701">
        <w:rPr>
          <w:rFonts w:ascii="Arial" w:eastAsia="Calibri" w:hAnsi="Arial" w:cs="Arial"/>
          <w:i/>
          <w:iCs/>
        </w:rPr>
        <w:t>Școala Gustului Responsabil</w:t>
      </w:r>
      <w:r w:rsidRPr="00343701">
        <w:rPr>
          <w:rFonts w:ascii="Arial" w:eastAsia="Calibri" w:hAnsi="Arial" w:cs="Arial"/>
        </w:rPr>
        <w:t>”, care include materiale educaționale și resurse practice pentru continuarea activităților în școală și acasă.</w:t>
      </w:r>
    </w:p>
    <w:p w14:paraId="3F1C3501" w14:textId="77777777" w:rsidR="00213000" w:rsidRPr="00343701" w:rsidRDefault="00213000" w:rsidP="00213000">
      <w:pPr>
        <w:spacing w:after="0" w:line="240" w:lineRule="auto"/>
        <w:jc w:val="both"/>
        <w:rPr>
          <w:rFonts w:ascii="Arial" w:hAnsi="Arial" w:cs="Arial"/>
        </w:rPr>
      </w:pPr>
      <w:r w:rsidRPr="00343701">
        <w:rPr>
          <w:rFonts w:ascii="Arial" w:eastAsia="Calibri" w:hAnsi="Arial" w:cs="Arial"/>
        </w:rPr>
        <w:t xml:space="preserve">Mai multe informații: </w:t>
      </w:r>
      <w:hyperlink r:id="rId14">
        <w:r w:rsidRPr="00343701">
          <w:rPr>
            <w:rFonts w:ascii="Arial" w:eastAsia="Calibri" w:hAnsi="Arial" w:cs="Arial"/>
            <w:color w:val="0563C1"/>
            <w:u w:val="single"/>
          </w:rPr>
          <w:t>playouth.ro</w:t>
        </w:r>
      </w:hyperlink>
    </w:p>
    <w:p w14:paraId="382A489F" w14:textId="77777777" w:rsidR="00213000" w:rsidRPr="00343701" w:rsidRDefault="00213000" w:rsidP="00213000">
      <w:pPr>
        <w:spacing w:after="0" w:line="240" w:lineRule="auto"/>
        <w:rPr>
          <w:rFonts w:ascii="Arial" w:hAnsi="Arial" w:cs="Arial"/>
        </w:rPr>
      </w:pPr>
    </w:p>
    <w:p w14:paraId="4930CCC2" w14:textId="77777777" w:rsidR="00213000" w:rsidRPr="00343701" w:rsidRDefault="00213000" w:rsidP="00213000">
      <w:pPr>
        <w:spacing w:after="0" w:line="240" w:lineRule="auto"/>
        <w:rPr>
          <w:rFonts w:ascii="Arial" w:hAnsi="Arial" w:cs="Arial"/>
        </w:rPr>
      </w:pPr>
    </w:p>
    <w:p w14:paraId="702C15E0" w14:textId="77777777" w:rsidR="00213000" w:rsidRPr="00343701" w:rsidRDefault="00213000" w:rsidP="00213000">
      <w:pPr>
        <w:spacing w:after="0" w:line="240" w:lineRule="auto"/>
        <w:rPr>
          <w:rFonts w:ascii="Arial" w:hAnsi="Arial" w:cs="Arial"/>
          <w:b/>
          <w:bCs/>
        </w:rPr>
      </w:pPr>
      <w:r w:rsidRPr="00343701">
        <w:rPr>
          <w:rFonts w:ascii="Arial" w:eastAsia="Calibri" w:hAnsi="Arial" w:cs="Arial"/>
          <w:b/>
          <w:bCs/>
        </w:rPr>
        <w:t>Despre TRANSAVIA</w:t>
      </w:r>
    </w:p>
    <w:p w14:paraId="665025B0" w14:textId="77777777" w:rsidR="00213000" w:rsidRPr="00343701" w:rsidRDefault="00213000" w:rsidP="00213000">
      <w:pPr>
        <w:spacing w:after="0" w:line="240" w:lineRule="auto"/>
        <w:jc w:val="both"/>
        <w:rPr>
          <w:rFonts w:ascii="Arial" w:hAnsi="Arial" w:cs="Arial"/>
          <w:sz w:val="18"/>
          <w:szCs w:val="18"/>
        </w:rPr>
      </w:pPr>
      <w:hyperlink r:id="rId15">
        <w:r w:rsidRPr="00343701">
          <w:rPr>
            <w:rFonts w:ascii="Arial" w:eastAsia="Calibri" w:hAnsi="Arial" w:cs="Arial"/>
            <w:color w:val="0563C1"/>
            <w:sz w:val="18"/>
            <w:szCs w:val="18"/>
            <w:u w:val="single"/>
          </w:rPr>
          <w:t>TRANSAVIA</w:t>
        </w:r>
      </w:hyperlink>
      <w:r w:rsidRPr="00343701">
        <w:rPr>
          <w:rFonts w:ascii="Arial" w:eastAsia="Calibri" w:hAnsi="Arial" w:cs="Arial"/>
          <w:sz w:val="18"/>
          <w:szCs w:val="18"/>
        </w:rPr>
        <w:t xml:space="preserve"> este liderul pieței avicole locale și una dintre cele mai importante afaceri de familie cu capital 100% românesc. Cu un portofoliu puternic de branduri, precum </w:t>
      </w:r>
      <w:hyperlink r:id="rId16">
        <w:r w:rsidRPr="00343701">
          <w:rPr>
            <w:rFonts w:ascii="Arial" w:eastAsia="Calibri" w:hAnsi="Arial" w:cs="Arial"/>
            <w:i/>
            <w:iCs/>
            <w:color w:val="0563C1"/>
            <w:sz w:val="18"/>
            <w:szCs w:val="18"/>
            <w:u w:val="single"/>
          </w:rPr>
          <w:t>Fragedo</w:t>
        </w:r>
      </w:hyperlink>
      <w:r w:rsidRPr="00343701">
        <w:rPr>
          <w:rFonts w:ascii="Arial" w:eastAsia="Calibri" w:hAnsi="Arial" w:cs="Arial"/>
          <w:sz w:val="18"/>
          <w:szCs w:val="18"/>
        </w:rPr>
        <w:t xml:space="preserve"> (carne de pui premium) și </w:t>
      </w:r>
      <w:hyperlink r:id="rId17">
        <w:r w:rsidRPr="00343701">
          <w:rPr>
            <w:rFonts w:ascii="Arial" w:eastAsia="Calibri" w:hAnsi="Arial" w:cs="Arial"/>
            <w:i/>
            <w:iCs/>
            <w:color w:val="0563C1"/>
            <w:sz w:val="18"/>
            <w:szCs w:val="18"/>
            <w:u w:val="single"/>
          </w:rPr>
          <w:t>Papane</w:t>
        </w:r>
      </w:hyperlink>
      <w:r w:rsidRPr="00343701">
        <w:rPr>
          <w:rFonts w:ascii="Arial" w:eastAsia="Calibri" w:hAnsi="Arial" w:cs="Arial"/>
          <w:sz w:val="18"/>
          <w:szCs w:val="18"/>
        </w:rPr>
        <w:t xml:space="preserve"> (semipreparate din carne de pui), TRANSAVIA se poziționează și ca lider în zona de capital de brand, deținând cel mai valoros portofoliul de mărci din industria alimentară, conform topului Brand Finance® Romania 2025. </w:t>
      </w:r>
      <w:r w:rsidRPr="00343701">
        <w:rPr>
          <w:rFonts w:ascii="Arial" w:eastAsia="Calibri" w:hAnsi="Arial" w:cs="Arial"/>
          <w:i/>
          <w:iCs/>
          <w:sz w:val="18"/>
          <w:szCs w:val="18"/>
        </w:rPr>
        <w:t>Fragedo</w:t>
      </w:r>
      <w:r w:rsidRPr="00343701">
        <w:rPr>
          <w:rFonts w:ascii="Arial" w:eastAsia="Calibri" w:hAnsi="Arial" w:cs="Arial"/>
          <w:sz w:val="18"/>
          <w:szCs w:val="18"/>
        </w:rPr>
        <w:t xml:space="preserve">, marca emblemă a companiei, este primul brand din România care, în urma evaluării Consiliului Român pentru Publicitate (RAC) a primit dreptul de a purta pe spotul TV sigiliul </w:t>
      </w:r>
      <w:hyperlink r:id="rId18">
        <w:r w:rsidRPr="00343701">
          <w:rPr>
            <w:rFonts w:ascii="Arial" w:eastAsia="Calibri" w:hAnsi="Arial" w:cs="Arial"/>
            <w:color w:val="0563C1"/>
            <w:sz w:val="18"/>
            <w:szCs w:val="18"/>
            <w:u w:val="single"/>
          </w:rPr>
          <w:t>Marca Etică</w:t>
        </w:r>
      </w:hyperlink>
      <w:r w:rsidRPr="00343701">
        <w:rPr>
          <w:rFonts w:ascii="Arial" w:eastAsia="Calibri" w:hAnsi="Arial" w:cs="Arial"/>
          <w:i/>
          <w:iCs/>
          <w:sz w:val="18"/>
          <w:szCs w:val="18"/>
        </w:rPr>
        <w:t>,</w:t>
      </w:r>
      <w:r w:rsidRPr="00343701">
        <w:rPr>
          <w:rFonts w:ascii="Arial" w:eastAsia="Calibri" w:hAnsi="Arial" w:cs="Arial"/>
          <w:sz w:val="18"/>
          <w:szCs w:val="18"/>
        </w:rPr>
        <w:t xml:space="preserve"> ce</w:t>
      </w:r>
      <w:r w:rsidRPr="00343701">
        <w:rPr>
          <w:rFonts w:ascii="Arial" w:eastAsia="Calibri" w:hAnsi="Arial" w:cs="Arial"/>
          <w:i/>
          <w:iCs/>
          <w:sz w:val="18"/>
          <w:szCs w:val="18"/>
        </w:rPr>
        <w:t xml:space="preserve"> </w:t>
      </w:r>
      <w:r w:rsidRPr="00343701">
        <w:rPr>
          <w:rFonts w:ascii="Arial" w:eastAsia="Calibri" w:hAnsi="Arial" w:cs="Arial"/>
          <w:sz w:val="18"/>
          <w:szCs w:val="18"/>
        </w:rPr>
        <w:t>atestă respectarea principiilor etice și a bunelor practici de publicitate.</w:t>
      </w:r>
    </w:p>
    <w:p w14:paraId="2BC2BFC2" w14:textId="77777777" w:rsidR="00213000" w:rsidRPr="00343701" w:rsidRDefault="00213000" w:rsidP="00213000">
      <w:pPr>
        <w:spacing w:after="0" w:line="240" w:lineRule="auto"/>
        <w:jc w:val="both"/>
        <w:rPr>
          <w:rFonts w:ascii="Arial" w:hAnsi="Arial" w:cs="Arial"/>
          <w:sz w:val="18"/>
          <w:szCs w:val="18"/>
        </w:rPr>
      </w:pPr>
      <w:r w:rsidRPr="00343701">
        <w:rPr>
          <w:rFonts w:ascii="Arial" w:eastAsia="Calibri" w:hAnsi="Arial" w:cs="Arial"/>
          <w:sz w:val="18"/>
          <w:szCs w:val="18"/>
        </w:rPr>
        <w:t>De 35 de ani, TRANSAVIA se diferențiază printr-un model de afacere complet integrat „</w:t>
      </w:r>
      <w:r w:rsidRPr="00343701">
        <w:rPr>
          <w:rFonts w:ascii="Arial" w:eastAsia="Calibri" w:hAnsi="Arial" w:cs="Arial"/>
          <w:i/>
          <w:iCs/>
          <w:sz w:val="18"/>
          <w:szCs w:val="18"/>
        </w:rPr>
        <w:t>de la bob la furculiță</w:t>
      </w:r>
      <w:r w:rsidRPr="00343701">
        <w:rPr>
          <w:rFonts w:ascii="Arial" w:eastAsia="Calibri" w:hAnsi="Arial" w:cs="Arial"/>
          <w:sz w:val="18"/>
          <w:szCs w:val="18"/>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9">
        <w:r w:rsidRPr="00343701">
          <w:rPr>
            <w:rFonts w:ascii="Arial" w:eastAsia="Calibri" w:hAnsi="Arial" w:cs="Arial"/>
            <w:color w:val="0563C1"/>
            <w:sz w:val="18"/>
            <w:szCs w:val="18"/>
            <w:u w:val="single"/>
          </w:rPr>
          <w:t>Rapoarte de Sustenabilitate</w:t>
        </w:r>
      </w:hyperlink>
      <w:r w:rsidRPr="00343701">
        <w:rPr>
          <w:rFonts w:ascii="Arial" w:eastAsia="Calibri" w:hAnsi="Arial" w:cs="Arial"/>
          <w:sz w:val="18"/>
          <w:szCs w:val="18"/>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694341C0" w14:textId="77777777" w:rsidR="00213000" w:rsidRPr="00343701" w:rsidRDefault="00213000" w:rsidP="00213000">
      <w:pPr>
        <w:spacing w:after="0" w:line="240" w:lineRule="auto"/>
        <w:jc w:val="both"/>
        <w:rPr>
          <w:rFonts w:ascii="Arial" w:hAnsi="Arial" w:cs="Arial"/>
          <w:sz w:val="18"/>
          <w:szCs w:val="18"/>
        </w:rPr>
      </w:pPr>
      <w:r w:rsidRPr="00343701">
        <w:rPr>
          <w:rFonts w:ascii="Arial" w:eastAsia="Calibri" w:hAnsi="Arial" w:cs="Arial"/>
          <w:sz w:val="18"/>
          <w:szCs w:val="18"/>
        </w:rPr>
        <w:t>Cu aproximativ 2.300 de angajați, TRANSAVIA este unul dintre cei mai mari angajatori români. Echipa companiei, formată din profesioniști din multiple arii, fiind fundamentul dezvoltării sustenabile și al reputației solide de care compania se bucură.</w:t>
      </w:r>
    </w:p>
    <w:p w14:paraId="543E5F81" w14:textId="77777777" w:rsidR="00213000" w:rsidRPr="00343701" w:rsidRDefault="00213000" w:rsidP="00213000">
      <w:pPr>
        <w:spacing w:after="0" w:line="240" w:lineRule="auto"/>
        <w:jc w:val="both"/>
        <w:rPr>
          <w:rFonts w:ascii="Arial" w:hAnsi="Arial" w:cs="Arial"/>
          <w:sz w:val="18"/>
          <w:szCs w:val="18"/>
        </w:rPr>
      </w:pPr>
      <w:r w:rsidRPr="00343701">
        <w:rPr>
          <w:rFonts w:ascii="Arial" w:eastAsia="Calibri" w:hAnsi="Arial" w:cs="Arial"/>
          <w:sz w:val="18"/>
          <w:szCs w:val="18"/>
        </w:rPr>
        <w:t xml:space="preserve">TRANSAVIA își extinde operațiunile în domenul producției hranei de animale de companie din regiune, completând astfel modelul său integrat, </w:t>
      </w:r>
      <w:r w:rsidRPr="00343701">
        <w:rPr>
          <w:rFonts w:ascii="Arial" w:eastAsia="Calibri" w:hAnsi="Arial" w:cs="Arial"/>
          <w:i/>
          <w:iCs/>
          <w:sz w:val="18"/>
          <w:szCs w:val="18"/>
        </w:rPr>
        <w:t>de la bob la furculiță</w:t>
      </w:r>
      <w:r w:rsidRPr="00343701">
        <w:rPr>
          <w:rFonts w:ascii="Arial" w:eastAsia="Calibri" w:hAnsi="Arial" w:cs="Arial"/>
          <w:sz w:val="18"/>
          <w:szCs w:val="18"/>
        </w:rPr>
        <w:t>, cu o nouă verigă, „la bol”, realizând cea mai mare investiție antreprenorială din regiune, în acest sector.</w:t>
      </w:r>
    </w:p>
    <w:p w14:paraId="77E2C242" w14:textId="77777777" w:rsidR="00213000" w:rsidRPr="00343701" w:rsidRDefault="00213000" w:rsidP="00213000">
      <w:pPr>
        <w:spacing w:after="0" w:line="240" w:lineRule="auto"/>
        <w:rPr>
          <w:rFonts w:ascii="Arial" w:hAnsi="Arial" w:cs="Arial"/>
          <w:sz w:val="18"/>
          <w:szCs w:val="18"/>
        </w:rPr>
      </w:pPr>
      <w:r w:rsidRPr="00343701">
        <w:rPr>
          <w:rFonts w:ascii="Arial" w:eastAsia="Calibri" w:hAnsi="Arial" w:cs="Arial"/>
          <w:sz w:val="18"/>
          <w:szCs w:val="18"/>
        </w:rPr>
        <w:t xml:space="preserve">Pentru mai multe informații, vizitați </w:t>
      </w:r>
      <w:hyperlink r:id="rId20">
        <w:r w:rsidRPr="00343701">
          <w:rPr>
            <w:rFonts w:ascii="Arial" w:eastAsia="Calibri" w:hAnsi="Arial" w:cs="Arial"/>
            <w:color w:val="0563C1"/>
            <w:sz w:val="18"/>
            <w:szCs w:val="18"/>
            <w:u w:val="single"/>
          </w:rPr>
          <w:t>https://transavia.ro/</w:t>
        </w:r>
      </w:hyperlink>
      <w:r w:rsidRPr="00343701">
        <w:rPr>
          <w:rFonts w:ascii="Arial" w:eastAsia="Calibri" w:hAnsi="Arial" w:cs="Arial"/>
          <w:sz w:val="18"/>
          <w:szCs w:val="18"/>
        </w:rPr>
        <w:t>.</w:t>
      </w:r>
    </w:p>
    <w:p w14:paraId="51435B7B" w14:textId="77777777" w:rsidR="00213000" w:rsidRPr="00343701" w:rsidRDefault="00213000" w:rsidP="00213000">
      <w:pPr>
        <w:spacing w:after="0" w:line="240" w:lineRule="auto"/>
        <w:rPr>
          <w:rFonts w:ascii="Arial" w:hAnsi="Arial" w:cs="Arial"/>
        </w:rPr>
      </w:pPr>
    </w:p>
    <w:p w14:paraId="2019611E" w14:textId="77777777" w:rsidR="00213000" w:rsidRPr="00343701" w:rsidRDefault="00213000" w:rsidP="00213000">
      <w:pPr>
        <w:spacing w:after="0" w:line="240" w:lineRule="auto"/>
        <w:rPr>
          <w:rFonts w:ascii="Arial" w:hAnsi="Arial" w:cs="Arial"/>
        </w:rPr>
      </w:pPr>
    </w:p>
    <w:p w14:paraId="08AF70CD" w14:textId="77777777" w:rsidR="00213000" w:rsidRPr="00343701" w:rsidRDefault="00213000" w:rsidP="00213000">
      <w:pPr>
        <w:spacing w:after="0" w:line="240" w:lineRule="auto"/>
        <w:rPr>
          <w:rFonts w:ascii="Arial" w:hAnsi="Arial" w:cs="Arial"/>
          <w:b/>
          <w:bCs/>
        </w:rPr>
      </w:pPr>
      <w:r w:rsidRPr="00343701">
        <w:rPr>
          <w:rFonts w:ascii="Arial" w:eastAsia="Calibri" w:hAnsi="Arial" w:cs="Arial"/>
          <w:b/>
          <w:bCs/>
        </w:rPr>
        <w:t>Despre PlaYouth</w:t>
      </w:r>
    </w:p>
    <w:p w14:paraId="4D872517" w14:textId="77777777" w:rsidR="00213000" w:rsidRPr="00343701" w:rsidRDefault="00213000" w:rsidP="00213000">
      <w:pPr>
        <w:spacing w:after="0" w:line="240" w:lineRule="auto"/>
        <w:jc w:val="both"/>
        <w:rPr>
          <w:rFonts w:ascii="Arial" w:hAnsi="Arial" w:cs="Arial"/>
          <w:b/>
          <w:bCs/>
        </w:rPr>
      </w:pPr>
      <w:r w:rsidRPr="00343701">
        <w:rPr>
          <w:rFonts w:ascii="Arial" w:hAnsi="Arial" w:cs="Arial"/>
          <w:sz w:val="18"/>
          <w:szCs w:val="18"/>
        </w:rPr>
        <w:t xml:space="preserve"> Asociația PlaYouth este o organizație non-guvernamentală dedicată îmbunătățirii calității vieții copiilor și tinerilor prin educație non-formală. Cu o echipă de traineri și animatori pasionați, Playouth a reușit să creeze un ecosistem educațional unde fiecare participant este încurajat să își descopere potențialul maxim într-un mediu incluziv și plin de energie. Fondată din dorința de a oferi oamenilor mari si mici un spațiu sigur de dezvoltare, Playouth promovează conceptul de </w:t>
      </w:r>
      <w:r w:rsidRPr="00343701">
        <w:rPr>
          <w:rFonts w:ascii="Arial" w:hAnsi="Arial" w:cs="Arial"/>
          <w:b/>
          <w:bCs/>
          <w:sz w:val="18"/>
          <w:szCs w:val="18"/>
        </w:rPr>
        <w:t>„învățare prin joc si artă”</w:t>
      </w:r>
      <w:r w:rsidRPr="00343701">
        <w:rPr>
          <w:rFonts w:ascii="Arial" w:hAnsi="Arial" w:cs="Arial"/>
          <w:sz w:val="18"/>
          <w:szCs w:val="18"/>
        </w:rPr>
        <w:t xml:space="preserve">. Organizația consideră că dezvoltarea abilităților cognitive și emoționale este mult mai eficientă atunci când barierele rigide ale învățământului tradițional sunt înlocuite cu metode creative și participative. Așa au dezvoltat numeroase proiecte cum sunt Ludoteca Family Hub, Caravana Reciclarii Creative, Banca de Jucarii, Maratonul Educației Alternative si renovari de scoli, amenajari de biblioteci si   gradini si alte proiecte de suflet pentru comunitatile organizației. </w:t>
      </w:r>
    </w:p>
    <w:p w14:paraId="71F70A15" w14:textId="54A6BB2C" w:rsidR="006F682E" w:rsidRPr="00C3297F" w:rsidRDefault="006F682E" w:rsidP="00213000">
      <w:pPr>
        <w:jc w:val="both"/>
        <w:rPr>
          <w:rFonts w:ascii="Arial" w:hAnsi="Arial" w:cs="Arial"/>
          <w:sz w:val="6"/>
          <w:szCs w:val="6"/>
        </w:rPr>
      </w:pPr>
    </w:p>
    <w:p w14:paraId="471B332B" w14:textId="624E53F0" w:rsidR="00573F41" w:rsidRPr="00C3297F" w:rsidRDefault="00541E4F" w:rsidP="006F682E">
      <w:pPr>
        <w:jc w:val="center"/>
        <w:rPr>
          <w:rFonts w:ascii="Arial" w:hAnsi="Arial" w:cs="Arial"/>
        </w:rPr>
      </w:pPr>
      <w:r w:rsidRPr="00C3297F">
        <w:rPr>
          <w:rFonts w:ascii="Arial" w:hAnsi="Arial" w:cs="Arial"/>
        </w:rPr>
        <w:t>###</w:t>
      </w:r>
    </w:p>
    <w:p w14:paraId="265D2519" w14:textId="0103CF5B" w:rsidR="006F682E" w:rsidRPr="00C3297F" w:rsidRDefault="006F682E" w:rsidP="006F682E">
      <w:pPr>
        <w:jc w:val="center"/>
        <w:rPr>
          <w:rFonts w:ascii="Arial" w:hAnsi="Arial" w:cs="Arial"/>
          <w:sz w:val="6"/>
          <w:szCs w:val="6"/>
        </w:rPr>
      </w:pPr>
    </w:p>
    <w:p w14:paraId="070837F3" w14:textId="025D0F28" w:rsidR="00541E4F" w:rsidRPr="00C3297F" w:rsidRDefault="00541E4F" w:rsidP="00B5697F">
      <w:pPr>
        <w:jc w:val="both"/>
        <w:rPr>
          <w:rFonts w:ascii="Arial" w:hAnsi="Arial" w:cs="Arial"/>
          <w:sz w:val="18"/>
          <w:szCs w:val="18"/>
        </w:rPr>
      </w:pPr>
      <w:r w:rsidRPr="00C3297F">
        <w:rPr>
          <w:rFonts w:ascii="Arial" w:hAnsi="Arial" w:cs="Arial"/>
          <w:sz w:val="18"/>
          <w:szCs w:val="18"/>
        </w:rPr>
        <w:t xml:space="preserve">Contact: </w:t>
      </w:r>
      <w:hyperlink r:id="rId21" w:history="1">
        <w:r w:rsidR="00573F41" w:rsidRPr="00C3297F">
          <w:rPr>
            <w:rStyle w:val="Hyperlink"/>
            <w:rFonts w:ascii="Arial" w:hAnsi="Arial" w:cs="Arial"/>
            <w:i/>
            <w:iCs/>
            <w:sz w:val="18"/>
            <w:szCs w:val="18"/>
          </w:rPr>
          <w:t>relatii.publice@transavia.ro</w:t>
        </w:r>
      </w:hyperlink>
      <w:r w:rsidR="00573F41" w:rsidRPr="00C3297F">
        <w:rPr>
          <w:rFonts w:ascii="Arial" w:hAnsi="Arial" w:cs="Arial"/>
          <w:sz w:val="18"/>
          <w:szCs w:val="18"/>
        </w:rPr>
        <w:t xml:space="preserve"> | </w:t>
      </w:r>
      <w:r w:rsidR="00573F41" w:rsidRPr="00C3297F">
        <w:rPr>
          <w:rFonts w:ascii="Arial" w:hAnsi="Arial" w:cs="Arial"/>
          <w:i/>
          <w:sz w:val="18"/>
          <w:szCs w:val="18"/>
        </w:rPr>
        <w:t>+40 744 544 844</w:t>
      </w:r>
    </w:p>
    <w:sectPr w:rsidR="00541E4F" w:rsidRPr="00C3297F" w:rsidSect="006E17EE">
      <w:headerReference w:type="default" r:id="rId22"/>
      <w:footerReference w:type="default" r:id="rId23"/>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5518" w14:textId="77777777" w:rsidR="004115A6" w:rsidRDefault="004115A6" w:rsidP="00526ED9">
      <w:pPr>
        <w:spacing w:after="0" w:line="240" w:lineRule="auto"/>
      </w:pPr>
      <w:r>
        <w:separator/>
      </w:r>
    </w:p>
  </w:endnote>
  <w:endnote w:type="continuationSeparator" w:id="0">
    <w:p w14:paraId="226EA3F7" w14:textId="77777777" w:rsidR="004115A6" w:rsidRDefault="004115A6"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38FE" w14:textId="77777777" w:rsidR="004115A6" w:rsidRDefault="004115A6" w:rsidP="00526ED9">
      <w:pPr>
        <w:spacing w:after="0" w:line="240" w:lineRule="auto"/>
      </w:pPr>
      <w:r>
        <w:separator/>
      </w:r>
    </w:p>
  </w:footnote>
  <w:footnote w:type="continuationSeparator" w:id="0">
    <w:p w14:paraId="0BFD0B61" w14:textId="77777777" w:rsidR="004115A6" w:rsidRDefault="004115A6"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4"/>
  </w:num>
  <w:num w:numId="3" w16cid:durableId="812061183">
    <w:abstractNumId w:val="5"/>
  </w:num>
  <w:num w:numId="4" w16cid:durableId="250244124">
    <w:abstractNumId w:val="2"/>
  </w:num>
  <w:num w:numId="5" w16cid:durableId="533731723">
    <w:abstractNumId w:val="6"/>
  </w:num>
  <w:num w:numId="6" w16cid:durableId="1405300328">
    <w:abstractNumId w:val="1"/>
  </w:num>
  <w:num w:numId="7" w16cid:durableId="765660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33656"/>
    <w:rsid w:val="000466B6"/>
    <w:rsid w:val="00052965"/>
    <w:rsid w:val="0005765D"/>
    <w:rsid w:val="0006780C"/>
    <w:rsid w:val="00073A8D"/>
    <w:rsid w:val="00082FD1"/>
    <w:rsid w:val="00084103"/>
    <w:rsid w:val="00084F3E"/>
    <w:rsid w:val="000871CE"/>
    <w:rsid w:val="00091628"/>
    <w:rsid w:val="00092243"/>
    <w:rsid w:val="0009563A"/>
    <w:rsid w:val="000958D6"/>
    <w:rsid w:val="000A186F"/>
    <w:rsid w:val="000A53FD"/>
    <w:rsid w:val="000B320D"/>
    <w:rsid w:val="000C2402"/>
    <w:rsid w:val="000C2CE2"/>
    <w:rsid w:val="000C5A01"/>
    <w:rsid w:val="000D5548"/>
    <w:rsid w:val="000E0E1D"/>
    <w:rsid w:val="000E3A1F"/>
    <w:rsid w:val="000E655D"/>
    <w:rsid w:val="000E7F37"/>
    <w:rsid w:val="000F36E8"/>
    <w:rsid w:val="001009E1"/>
    <w:rsid w:val="00101425"/>
    <w:rsid w:val="001036E0"/>
    <w:rsid w:val="00114D5D"/>
    <w:rsid w:val="00115119"/>
    <w:rsid w:val="0011530B"/>
    <w:rsid w:val="001216A8"/>
    <w:rsid w:val="00126BB6"/>
    <w:rsid w:val="00131AFA"/>
    <w:rsid w:val="00131EBF"/>
    <w:rsid w:val="00132B0C"/>
    <w:rsid w:val="00132C33"/>
    <w:rsid w:val="00132E21"/>
    <w:rsid w:val="00134DB7"/>
    <w:rsid w:val="0013785B"/>
    <w:rsid w:val="00140EDA"/>
    <w:rsid w:val="00141CB2"/>
    <w:rsid w:val="00163720"/>
    <w:rsid w:val="00167E38"/>
    <w:rsid w:val="00171CE6"/>
    <w:rsid w:val="0018157C"/>
    <w:rsid w:val="0019094B"/>
    <w:rsid w:val="001924C7"/>
    <w:rsid w:val="0019343C"/>
    <w:rsid w:val="00195B16"/>
    <w:rsid w:val="00196F29"/>
    <w:rsid w:val="001A0A88"/>
    <w:rsid w:val="001A17CB"/>
    <w:rsid w:val="001B302A"/>
    <w:rsid w:val="001B3698"/>
    <w:rsid w:val="001B4992"/>
    <w:rsid w:val="001B7195"/>
    <w:rsid w:val="001C4B2F"/>
    <w:rsid w:val="001C555A"/>
    <w:rsid w:val="001C7987"/>
    <w:rsid w:val="001D1BA6"/>
    <w:rsid w:val="001D346C"/>
    <w:rsid w:val="001D3DA2"/>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000"/>
    <w:rsid w:val="002131BA"/>
    <w:rsid w:val="0022540A"/>
    <w:rsid w:val="002305C6"/>
    <w:rsid w:val="00230777"/>
    <w:rsid w:val="0023095F"/>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587B"/>
    <w:rsid w:val="0029599B"/>
    <w:rsid w:val="002A0399"/>
    <w:rsid w:val="002A30C1"/>
    <w:rsid w:val="002B2418"/>
    <w:rsid w:val="002B69BD"/>
    <w:rsid w:val="002C103B"/>
    <w:rsid w:val="002E1B66"/>
    <w:rsid w:val="002E1ECC"/>
    <w:rsid w:val="002E2F31"/>
    <w:rsid w:val="002E40DF"/>
    <w:rsid w:val="002E619A"/>
    <w:rsid w:val="002E7F5B"/>
    <w:rsid w:val="00301B7E"/>
    <w:rsid w:val="00304EDB"/>
    <w:rsid w:val="00307D08"/>
    <w:rsid w:val="0031371F"/>
    <w:rsid w:val="00317E42"/>
    <w:rsid w:val="0032165E"/>
    <w:rsid w:val="00321FB9"/>
    <w:rsid w:val="00326FA4"/>
    <w:rsid w:val="00332C28"/>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6A1F"/>
    <w:rsid w:val="003A7DE7"/>
    <w:rsid w:val="003B152E"/>
    <w:rsid w:val="003B611C"/>
    <w:rsid w:val="003D2463"/>
    <w:rsid w:val="003E0D60"/>
    <w:rsid w:val="003E2DD5"/>
    <w:rsid w:val="003E3472"/>
    <w:rsid w:val="003F0671"/>
    <w:rsid w:val="003F16B0"/>
    <w:rsid w:val="003F1808"/>
    <w:rsid w:val="00407321"/>
    <w:rsid w:val="004115A6"/>
    <w:rsid w:val="004167EE"/>
    <w:rsid w:val="004168C9"/>
    <w:rsid w:val="0042688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F4A0C"/>
    <w:rsid w:val="00500D2D"/>
    <w:rsid w:val="00504918"/>
    <w:rsid w:val="00511435"/>
    <w:rsid w:val="0051291F"/>
    <w:rsid w:val="00520A5E"/>
    <w:rsid w:val="005232AB"/>
    <w:rsid w:val="005234B5"/>
    <w:rsid w:val="00524193"/>
    <w:rsid w:val="00524737"/>
    <w:rsid w:val="00526ED9"/>
    <w:rsid w:val="00527CE1"/>
    <w:rsid w:val="00541E4F"/>
    <w:rsid w:val="00555928"/>
    <w:rsid w:val="00557CB3"/>
    <w:rsid w:val="00563644"/>
    <w:rsid w:val="005739A2"/>
    <w:rsid w:val="00573F41"/>
    <w:rsid w:val="00573F7C"/>
    <w:rsid w:val="00574B5F"/>
    <w:rsid w:val="00580BF4"/>
    <w:rsid w:val="0059077F"/>
    <w:rsid w:val="00591102"/>
    <w:rsid w:val="005917D5"/>
    <w:rsid w:val="00592031"/>
    <w:rsid w:val="005A2D03"/>
    <w:rsid w:val="005A334B"/>
    <w:rsid w:val="005B2434"/>
    <w:rsid w:val="005B257A"/>
    <w:rsid w:val="005B2D8D"/>
    <w:rsid w:val="005C3397"/>
    <w:rsid w:val="005C38E1"/>
    <w:rsid w:val="005C50A5"/>
    <w:rsid w:val="005C722B"/>
    <w:rsid w:val="005D22AC"/>
    <w:rsid w:val="005D4045"/>
    <w:rsid w:val="005D5DD6"/>
    <w:rsid w:val="005E1E75"/>
    <w:rsid w:val="005E4976"/>
    <w:rsid w:val="005E5545"/>
    <w:rsid w:val="005F347B"/>
    <w:rsid w:val="005F69A8"/>
    <w:rsid w:val="00604746"/>
    <w:rsid w:val="006101B3"/>
    <w:rsid w:val="006136DA"/>
    <w:rsid w:val="00615333"/>
    <w:rsid w:val="006211A3"/>
    <w:rsid w:val="00627C9B"/>
    <w:rsid w:val="006375A0"/>
    <w:rsid w:val="00640552"/>
    <w:rsid w:val="006478E2"/>
    <w:rsid w:val="00656AE8"/>
    <w:rsid w:val="00665B75"/>
    <w:rsid w:val="00666AE8"/>
    <w:rsid w:val="0067078C"/>
    <w:rsid w:val="00671290"/>
    <w:rsid w:val="00671896"/>
    <w:rsid w:val="00674418"/>
    <w:rsid w:val="00674A14"/>
    <w:rsid w:val="00675994"/>
    <w:rsid w:val="00677453"/>
    <w:rsid w:val="006775EB"/>
    <w:rsid w:val="006807FB"/>
    <w:rsid w:val="00680E6A"/>
    <w:rsid w:val="0068221A"/>
    <w:rsid w:val="00682CEE"/>
    <w:rsid w:val="00687566"/>
    <w:rsid w:val="00690EC2"/>
    <w:rsid w:val="0069122D"/>
    <w:rsid w:val="006A2A49"/>
    <w:rsid w:val="006A76F7"/>
    <w:rsid w:val="006B22A2"/>
    <w:rsid w:val="006C46AE"/>
    <w:rsid w:val="006C59F5"/>
    <w:rsid w:val="006C6D7A"/>
    <w:rsid w:val="006D72AC"/>
    <w:rsid w:val="006E17EE"/>
    <w:rsid w:val="006E4603"/>
    <w:rsid w:val="006E461A"/>
    <w:rsid w:val="006E5F5E"/>
    <w:rsid w:val="006F2455"/>
    <w:rsid w:val="006F3AF4"/>
    <w:rsid w:val="006F5C74"/>
    <w:rsid w:val="006F682E"/>
    <w:rsid w:val="00702921"/>
    <w:rsid w:val="0072018A"/>
    <w:rsid w:val="00726766"/>
    <w:rsid w:val="007278C5"/>
    <w:rsid w:val="007316DA"/>
    <w:rsid w:val="00745950"/>
    <w:rsid w:val="0075225D"/>
    <w:rsid w:val="007552B4"/>
    <w:rsid w:val="00763E34"/>
    <w:rsid w:val="00763FAA"/>
    <w:rsid w:val="00764F99"/>
    <w:rsid w:val="007677A4"/>
    <w:rsid w:val="00780E26"/>
    <w:rsid w:val="00782215"/>
    <w:rsid w:val="00791097"/>
    <w:rsid w:val="007924BA"/>
    <w:rsid w:val="00793F9B"/>
    <w:rsid w:val="007A7181"/>
    <w:rsid w:val="007B0FB7"/>
    <w:rsid w:val="007B492C"/>
    <w:rsid w:val="007B68AA"/>
    <w:rsid w:val="007B7A41"/>
    <w:rsid w:val="007C63C3"/>
    <w:rsid w:val="007C757A"/>
    <w:rsid w:val="007D4C67"/>
    <w:rsid w:val="007D5995"/>
    <w:rsid w:val="007D7575"/>
    <w:rsid w:val="007D7A27"/>
    <w:rsid w:val="007E1933"/>
    <w:rsid w:val="007E20EF"/>
    <w:rsid w:val="007E4B21"/>
    <w:rsid w:val="007E686B"/>
    <w:rsid w:val="007F0C70"/>
    <w:rsid w:val="007F1682"/>
    <w:rsid w:val="00800B33"/>
    <w:rsid w:val="00803804"/>
    <w:rsid w:val="008052BF"/>
    <w:rsid w:val="008115C5"/>
    <w:rsid w:val="0081485A"/>
    <w:rsid w:val="00814D3B"/>
    <w:rsid w:val="008152E5"/>
    <w:rsid w:val="00816916"/>
    <w:rsid w:val="00817F6B"/>
    <w:rsid w:val="008226AA"/>
    <w:rsid w:val="008243C6"/>
    <w:rsid w:val="008267AE"/>
    <w:rsid w:val="008270BD"/>
    <w:rsid w:val="008276CB"/>
    <w:rsid w:val="008319E8"/>
    <w:rsid w:val="00834B90"/>
    <w:rsid w:val="00835AC4"/>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D2336"/>
    <w:rsid w:val="008D4C21"/>
    <w:rsid w:val="008D7FF2"/>
    <w:rsid w:val="008E0211"/>
    <w:rsid w:val="008E0771"/>
    <w:rsid w:val="008E4C2E"/>
    <w:rsid w:val="0090074E"/>
    <w:rsid w:val="0090192C"/>
    <w:rsid w:val="00902E0D"/>
    <w:rsid w:val="0090759A"/>
    <w:rsid w:val="0091232D"/>
    <w:rsid w:val="00914D01"/>
    <w:rsid w:val="009154A2"/>
    <w:rsid w:val="00924797"/>
    <w:rsid w:val="00930EF6"/>
    <w:rsid w:val="009326E1"/>
    <w:rsid w:val="009349D2"/>
    <w:rsid w:val="00935192"/>
    <w:rsid w:val="00940505"/>
    <w:rsid w:val="0094458C"/>
    <w:rsid w:val="00962F47"/>
    <w:rsid w:val="009635A3"/>
    <w:rsid w:val="009658CA"/>
    <w:rsid w:val="00966AF9"/>
    <w:rsid w:val="00970DD4"/>
    <w:rsid w:val="0097206A"/>
    <w:rsid w:val="00972682"/>
    <w:rsid w:val="00977100"/>
    <w:rsid w:val="00977F2D"/>
    <w:rsid w:val="00982B10"/>
    <w:rsid w:val="00985F83"/>
    <w:rsid w:val="0098666D"/>
    <w:rsid w:val="0099041D"/>
    <w:rsid w:val="00991B03"/>
    <w:rsid w:val="00992188"/>
    <w:rsid w:val="009A03FE"/>
    <w:rsid w:val="009A0F1B"/>
    <w:rsid w:val="009A48FB"/>
    <w:rsid w:val="009B2D39"/>
    <w:rsid w:val="009B33B8"/>
    <w:rsid w:val="009B4B5C"/>
    <w:rsid w:val="009C4EB0"/>
    <w:rsid w:val="009C4FEF"/>
    <w:rsid w:val="009C5DA9"/>
    <w:rsid w:val="009C65A2"/>
    <w:rsid w:val="009D08F6"/>
    <w:rsid w:val="009D6662"/>
    <w:rsid w:val="009E132F"/>
    <w:rsid w:val="009E5DFF"/>
    <w:rsid w:val="009F271A"/>
    <w:rsid w:val="009F3DE2"/>
    <w:rsid w:val="009F70A0"/>
    <w:rsid w:val="009F7856"/>
    <w:rsid w:val="00A12F46"/>
    <w:rsid w:val="00A135CA"/>
    <w:rsid w:val="00A17711"/>
    <w:rsid w:val="00A37900"/>
    <w:rsid w:val="00A4112E"/>
    <w:rsid w:val="00A4156A"/>
    <w:rsid w:val="00A435C0"/>
    <w:rsid w:val="00A440D6"/>
    <w:rsid w:val="00A47D81"/>
    <w:rsid w:val="00A5281F"/>
    <w:rsid w:val="00A56AFF"/>
    <w:rsid w:val="00A63959"/>
    <w:rsid w:val="00A65B95"/>
    <w:rsid w:val="00A70E37"/>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12C9"/>
    <w:rsid w:val="00AF2977"/>
    <w:rsid w:val="00AF36B5"/>
    <w:rsid w:val="00AF688D"/>
    <w:rsid w:val="00B06F6F"/>
    <w:rsid w:val="00B2139E"/>
    <w:rsid w:val="00B35A39"/>
    <w:rsid w:val="00B36293"/>
    <w:rsid w:val="00B41C40"/>
    <w:rsid w:val="00B43A97"/>
    <w:rsid w:val="00B43B6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E372B"/>
    <w:rsid w:val="00BE6DC3"/>
    <w:rsid w:val="00BF123F"/>
    <w:rsid w:val="00BF2084"/>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7332F"/>
    <w:rsid w:val="00C7472D"/>
    <w:rsid w:val="00C77EAE"/>
    <w:rsid w:val="00C8245C"/>
    <w:rsid w:val="00C861A4"/>
    <w:rsid w:val="00C900A6"/>
    <w:rsid w:val="00C914A2"/>
    <w:rsid w:val="00C919C5"/>
    <w:rsid w:val="00C92FF2"/>
    <w:rsid w:val="00C9335B"/>
    <w:rsid w:val="00C9604D"/>
    <w:rsid w:val="00C96B88"/>
    <w:rsid w:val="00CA0016"/>
    <w:rsid w:val="00CA25D8"/>
    <w:rsid w:val="00CA28EA"/>
    <w:rsid w:val="00CA361D"/>
    <w:rsid w:val="00CB0A88"/>
    <w:rsid w:val="00CB465A"/>
    <w:rsid w:val="00CC6BE1"/>
    <w:rsid w:val="00CD0735"/>
    <w:rsid w:val="00CD6775"/>
    <w:rsid w:val="00CD6F67"/>
    <w:rsid w:val="00CD7A0F"/>
    <w:rsid w:val="00CE156F"/>
    <w:rsid w:val="00CE2C82"/>
    <w:rsid w:val="00CE47C1"/>
    <w:rsid w:val="00CE5C79"/>
    <w:rsid w:val="00CF1F82"/>
    <w:rsid w:val="00CF6977"/>
    <w:rsid w:val="00D0162B"/>
    <w:rsid w:val="00D022C9"/>
    <w:rsid w:val="00D03997"/>
    <w:rsid w:val="00D147F0"/>
    <w:rsid w:val="00D149C4"/>
    <w:rsid w:val="00D1518A"/>
    <w:rsid w:val="00D1577A"/>
    <w:rsid w:val="00D17B13"/>
    <w:rsid w:val="00D23518"/>
    <w:rsid w:val="00D24629"/>
    <w:rsid w:val="00D32085"/>
    <w:rsid w:val="00D328C7"/>
    <w:rsid w:val="00D34821"/>
    <w:rsid w:val="00D378CC"/>
    <w:rsid w:val="00D53E89"/>
    <w:rsid w:val="00D83B80"/>
    <w:rsid w:val="00D875BE"/>
    <w:rsid w:val="00D91AF7"/>
    <w:rsid w:val="00D9696F"/>
    <w:rsid w:val="00DA036E"/>
    <w:rsid w:val="00DA3696"/>
    <w:rsid w:val="00DA435F"/>
    <w:rsid w:val="00DA7A4D"/>
    <w:rsid w:val="00DB1E59"/>
    <w:rsid w:val="00DB4408"/>
    <w:rsid w:val="00DB5392"/>
    <w:rsid w:val="00DB5921"/>
    <w:rsid w:val="00DB5A09"/>
    <w:rsid w:val="00DC0039"/>
    <w:rsid w:val="00DC3438"/>
    <w:rsid w:val="00DD74D3"/>
    <w:rsid w:val="00DF0409"/>
    <w:rsid w:val="00DF0992"/>
    <w:rsid w:val="00DF13D9"/>
    <w:rsid w:val="00DF4190"/>
    <w:rsid w:val="00DF46C5"/>
    <w:rsid w:val="00DF6789"/>
    <w:rsid w:val="00E010CC"/>
    <w:rsid w:val="00E023A4"/>
    <w:rsid w:val="00E04496"/>
    <w:rsid w:val="00E04873"/>
    <w:rsid w:val="00E119AB"/>
    <w:rsid w:val="00E11CCD"/>
    <w:rsid w:val="00E138FB"/>
    <w:rsid w:val="00E21B63"/>
    <w:rsid w:val="00E26537"/>
    <w:rsid w:val="00E27649"/>
    <w:rsid w:val="00E3168B"/>
    <w:rsid w:val="00E412BE"/>
    <w:rsid w:val="00E41732"/>
    <w:rsid w:val="00E4619C"/>
    <w:rsid w:val="00E475CE"/>
    <w:rsid w:val="00E51425"/>
    <w:rsid w:val="00E53905"/>
    <w:rsid w:val="00E54720"/>
    <w:rsid w:val="00E55267"/>
    <w:rsid w:val="00E57AFD"/>
    <w:rsid w:val="00E6007B"/>
    <w:rsid w:val="00E616F5"/>
    <w:rsid w:val="00E6455C"/>
    <w:rsid w:val="00E64DA3"/>
    <w:rsid w:val="00E73581"/>
    <w:rsid w:val="00E75EA4"/>
    <w:rsid w:val="00E772C7"/>
    <w:rsid w:val="00E82FDD"/>
    <w:rsid w:val="00E8361D"/>
    <w:rsid w:val="00E86D9E"/>
    <w:rsid w:val="00E91CE7"/>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5DB9"/>
    <w:rsid w:val="00F74322"/>
    <w:rsid w:val="00F7556F"/>
    <w:rsid w:val="00F759B3"/>
    <w:rsid w:val="00F75BA5"/>
    <w:rsid w:val="00F83C41"/>
    <w:rsid w:val="00F84C6F"/>
    <w:rsid w:val="00F8745F"/>
    <w:rsid w:val="00F940A8"/>
    <w:rsid w:val="00F97044"/>
    <w:rsid w:val="00FB01CD"/>
    <w:rsid w:val="00FB2295"/>
    <w:rsid w:val="00FB499B"/>
    <w:rsid w:val="00FC1E72"/>
    <w:rsid w:val="00FD40AE"/>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outh.ro/" TargetMode="External"/><Relationship Id="rId13" Type="http://schemas.openxmlformats.org/officeDocument/2006/relationships/hyperlink" Target="https://forms.gle/7cMtZDeK85pSuSmh9" TargetMode="External"/><Relationship Id="rId18" Type="http://schemas.openxmlformats.org/officeDocument/2006/relationships/hyperlink" Target="https://marca-etica.rac.ro/" TargetMode="External"/><Relationship Id="rId3" Type="http://schemas.openxmlformats.org/officeDocument/2006/relationships/styles" Target="styles.xml"/><Relationship Id="rId21" Type="http://schemas.openxmlformats.org/officeDocument/2006/relationships/hyperlink" Target="mailto:relatii.publice@transavia.ro" TargetMode="External"/><Relationship Id="rId7" Type="http://schemas.openxmlformats.org/officeDocument/2006/relationships/endnotes" Target="endnotes.xml"/><Relationship Id="rId12" Type="http://schemas.openxmlformats.org/officeDocument/2006/relationships/hyperlink" Target="https://forms.gle/7cMtZDeK85pSuSmh9" TargetMode="External"/><Relationship Id="rId17" Type="http://schemas.openxmlformats.org/officeDocument/2006/relationships/hyperlink" Target="https://www.transavia.ro/povestea-papan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ransavia.ro/povestea-fragedo" TargetMode="External"/><Relationship Id="rId20" Type="http://schemas.openxmlformats.org/officeDocument/2006/relationships/hyperlink" Target="https://transavia.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ldobesity.org/news/world-obesity-atlas-202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ransavia.ro/" TargetMode="External"/><Relationship Id="rId23" Type="http://schemas.openxmlformats.org/officeDocument/2006/relationships/footer" Target="footer1.xml"/><Relationship Id="rId10" Type="http://schemas.openxmlformats.org/officeDocument/2006/relationships/hyperlink" Target="https://www.transavia.ro" TargetMode="External"/><Relationship Id="rId19" Type="http://schemas.openxmlformats.org/officeDocument/2006/relationships/hyperlink" Target="https://www.transavia.ro/files/Raport_Sustenabilitate_Transavia_2023.pdf"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https://playouth.ro/"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2494</TotalTime>
  <Pages>3</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10</cp:revision>
  <dcterms:created xsi:type="dcterms:W3CDTF">2025-02-17T08:12:00Z</dcterms:created>
  <dcterms:modified xsi:type="dcterms:W3CDTF">2026-02-20T10:18:00Z</dcterms:modified>
</cp:coreProperties>
</file>