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6AA9" w14:textId="77777777" w:rsidR="00DF4190" w:rsidRPr="00C3297F" w:rsidRDefault="00DF4190" w:rsidP="00573F41">
      <w:pPr>
        <w:spacing w:after="0"/>
        <w:jc w:val="right"/>
        <w:rPr>
          <w:rFonts w:ascii="Arial" w:hAnsi="Arial" w:cs="Arial"/>
          <w:b/>
          <w:bCs/>
          <w:color w:val="FF0000"/>
        </w:rPr>
      </w:pPr>
      <w:r w:rsidRPr="00C3297F">
        <w:rPr>
          <w:rFonts w:ascii="Arial" w:hAnsi="Arial" w:cs="Arial"/>
          <w:b/>
          <w:bCs/>
          <w:color w:val="FF0000"/>
        </w:rPr>
        <w:t>COMUNICAT DE PRESĂ</w:t>
      </w:r>
    </w:p>
    <w:p w14:paraId="3086B6D3" w14:textId="671429E8" w:rsidR="00573F41" w:rsidRPr="00C3297F" w:rsidRDefault="00573F41" w:rsidP="00573F41">
      <w:pPr>
        <w:jc w:val="right"/>
        <w:rPr>
          <w:rFonts w:ascii="Arial" w:hAnsi="Arial" w:cs="Arial"/>
          <w:i/>
          <w:iCs/>
          <w:color w:val="000000" w:themeColor="text1"/>
        </w:rPr>
      </w:pPr>
      <w:r w:rsidRPr="00C3297F">
        <w:rPr>
          <w:rFonts w:ascii="Arial" w:hAnsi="Arial" w:cs="Arial"/>
          <w:i/>
          <w:iCs/>
          <w:color w:val="000000" w:themeColor="text1"/>
        </w:rPr>
        <w:t xml:space="preserve">Pagini: </w:t>
      </w:r>
      <w:r w:rsidR="000C5A01">
        <w:rPr>
          <w:rFonts w:ascii="Arial" w:hAnsi="Arial" w:cs="Arial"/>
          <w:i/>
          <w:iCs/>
          <w:color w:val="000000" w:themeColor="text1"/>
        </w:rPr>
        <w:t>4</w:t>
      </w:r>
    </w:p>
    <w:p w14:paraId="0A3A7059" w14:textId="7CABEBB3" w:rsidR="006101B3" w:rsidRPr="00C3297F" w:rsidRDefault="005A2D03" w:rsidP="006101B3">
      <w:pPr>
        <w:jc w:val="center"/>
        <w:rPr>
          <w:rFonts w:ascii="Arial" w:hAnsi="Arial" w:cs="Arial"/>
          <w:b/>
          <w:bCs/>
          <w:i/>
          <w:iCs/>
          <w:sz w:val="28"/>
          <w:szCs w:val="28"/>
        </w:rPr>
      </w:pPr>
      <w:bookmarkStart w:id="0" w:name="_Hlk190491985"/>
      <w:r w:rsidRPr="005A2D03">
        <w:rPr>
          <w:rFonts w:ascii="Arial" w:hAnsi="Arial" w:cs="Arial"/>
          <w:b/>
          <w:bCs/>
          <w:sz w:val="28"/>
          <w:szCs w:val="28"/>
        </w:rPr>
        <w:t>TRANSAVIA, nivel Silver în cel mai important clasament de sustenabilitate din România</w:t>
      </w:r>
      <w:r>
        <w:rPr>
          <w:rFonts w:ascii="Arial" w:hAnsi="Arial" w:cs="Arial"/>
          <w:b/>
          <w:bCs/>
          <w:sz w:val="28"/>
          <w:szCs w:val="28"/>
        </w:rPr>
        <w:t xml:space="preserve">, </w:t>
      </w:r>
      <w:r w:rsidR="00250510" w:rsidRPr="00250510">
        <w:rPr>
          <w:rFonts w:ascii="Arial" w:hAnsi="Arial" w:cs="Arial"/>
          <w:b/>
          <w:bCs/>
          <w:sz w:val="28"/>
          <w:szCs w:val="28"/>
        </w:rPr>
        <w:t>CST Index 2025</w:t>
      </w:r>
    </w:p>
    <w:bookmarkEnd w:id="0"/>
    <w:p w14:paraId="6282EBB7" w14:textId="77777777" w:rsidR="00B8075D" w:rsidRPr="00C3297F" w:rsidRDefault="00B8075D">
      <w:pPr>
        <w:rPr>
          <w:rFonts w:ascii="Arial" w:hAnsi="Arial" w:cs="Arial"/>
          <w:b/>
          <w:bCs/>
        </w:rPr>
      </w:pPr>
    </w:p>
    <w:p w14:paraId="7D50CB5F" w14:textId="5F7C2071" w:rsidR="00671290" w:rsidRPr="00E91CE7" w:rsidRDefault="001216A8" w:rsidP="004374CA">
      <w:pPr>
        <w:jc w:val="both"/>
        <w:rPr>
          <w:rFonts w:ascii="Arial" w:hAnsi="Arial" w:cs="Arial"/>
        </w:rPr>
      </w:pPr>
      <w:r>
        <w:rPr>
          <w:rFonts w:ascii="Arial" w:hAnsi="Arial" w:cs="Arial"/>
          <w:b/>
          <w:bCs/>
          <w:i/>
          <w:iCs/>
        </w:rPr>
        <w:t>22</w:t>
      </w:r>
      <w:r w:rsidR="00D34821" w:rsidRPr="00C3297F">
        <w:rPr>
          <w:rFonts w:ascii="Arial" w:hAnsi="Arial" w:cs="Arial"/>
          <w:b/>
          <w:bCs/>
          <w:i/>
          <w:iCs/>
        </w:rPr>
        <w:t xml:space="preserve"> </w:t>
      </w:r>
      <w:r>
        <w:rPr>
          <w:rFonts w:ascii="Arial" w:hAnsi="Arial" w:cs="Arial"/>
          <w:b/>
          <w:bCs/>
          <w:i/>
          <w:iCs/>
        </w:rPr>
        <w:t>decembrie</w:t>
      </w:r>
      <w:r w:rsidR="00390196" w:rsidRPr="00C3297F">
        <w:rPr>
          <w:rFonts w:ascii="Arial" w:hAnsi="Arial" w:cs="Arial"/>
          <w:b/>
          <w:bCs/>
          <w:i/>
          <w:iCs/>
        </w:rPr>
        <w:t xml:space="preserve"> 202</w:t>
      </w:r>
      <w:r w:rsidR="00C55920" w:rsidRPr="00C3297F">
        <w:rPr>
          <w:rFonts w:ascii="Arial" w:hAnsi="Arial" w:cs="Arial"/>
          <w:b/>
          <w:bCs/>
          <w:i/>
          <w:iCs/>
        </w:rPr>
        <w:t>5</w:t>
      </w:r>
      <w:r w:rsidR="00390196" w:rsidRPr="00C3297F">
        <w:rPr>
          <w:rFonts w:ascii="Arial" w:hAnsi="Arial" w:cs="Arial"/>
          <w:b/>
          <w:bCs/>
          <w:i/>
          <w:iCs/>
        </w:rPr>
        <w:t xml:space="preserve">. </w:t>
      </w:r>
      <w:r w:rsidR="00C9335B" w:rsidRPr="00C3297F">
        <w:rPr>
          <w:rFonts w:ascii="Arial" w:hAnsi="Arial" w:cs="Arial"/>
          <w:b/>
          <w:bCs/>
          <w:i/>
          <w:iCs/>
        </w:rPr>
        <w:t>Sântimbru, Alba</w:t>
      </w:r>
      <w:r w:rsidR="00390196" w:rsidRPr="00C3297F">
        <w:rPr>
          <w:rFonts w:ascii="Arial" w:hAnsi="Arial" w:cs="Arial"/>
          <w:b/>
          <w:bCs/>
        </w:rPr>
        <w:t>.</w:t>
      </w:r>
      <w:bookmarkStart w:id="1" w:name="_Hlk190492021"/>
      <w:r w:rsidR="00E138FB" w:rsidRPr="00C3297F">
        <w:rPr>
          <w:rFonts w:ascii="Arial" w:hAnsi="Arial" w:cs="Arial"/>
          <w:b/>
          <w:bCs/>
        </w:rPr>
        <w:t xml:space="preserve"> </w:t>
      </w:r>
      <w:hyperlink r:id="rId8" w:history="1">
        <w:r w:rsidR="00E91CE7" w:rsidRPr="00C3297F">
          <w:rPr>
            <w:rStyle w:val="Hyperlink"/>
            <w:rFonts w:ascii="Arial" w:hAnsi="Arial" w:cs="Arial"/>
            <w:b/>
            <w:bCs/>
          </w:rPr>
          <w:t>TRANSAVIA</w:t>
        </w:r>
      </w:hyperlink>
      <w:r w:rsidR="00E91CE7">
        <w:t>,</w:t>
      </w:r>
      <w:r w:rsidR="00E91CE7" w:rsidRPr="00C3297F">
        <w:rPr>
          <w:rFonts w:ascii="Arial" w:hAnsi="Arial" w:cs="Arial"/>
          <w:b/>
          <w:bCs/>
        </w:rPr>
        <w:t xml:space="preserve"> liderul pieței de carne de pui din România și una dintre cele mai reputate afaceri de familie cu capital 100% românesc,</w:t>
      </w:r>
      <w:r w:rsidR="00E91CE7">
        <w:rPr>
          <w:rFonts w:ascii="Arial" w:hAnsi="Arial" w:cs="Arial"/>
          <w:b/>
          <w:bCs/>
        </w:rPr>
        <w:t xml:space="preserve"> </w:t>
      </w:r>
      <w:r w:rsidR="00E91CE7" w:rsidRPr="001216A8">
        <w:rPr>
          <w:rFonts w:ascii="Arial" w:hAnsi="Arial" w:cs="Arial"/>
          <w:b/>
          <w:bCs/>
        </w:rPr>
        <w:t>a obținut</w:t>
      </w:r>
      <w:r w:rsidR="00E91CE7" w:rsidRPr="00E91CE7">
        <w:rPr>
          <w:rFonts w:ascii="Arial" w:hAnsi="Arial" w:cs="Arial"/>
          <w:b/>
          <w:bCs/>
        </w:rPr>
        <w:t xml:space="preserve"> </w:t>
      </w:r>
      <w:r w:rsidR="00E91CE7" w:rsidRPr="001216A8">
        <w:rPr>
          <w:rFonts w:ascii="Arial" w:hAnsi="Arial" w:cs="Arial"/>
          <w:b/>
          <w:bCs/>
        </w:rPr>
        <w:t>un scor de 81 de puncte</w:t>
      </w:r>
      <w:r w:rsidR="00E91CE7">
        <w:rPr>
          <w:rFonts w:ascii="Arial" w:hAnsi="Arial" w:cs="Arial"/>
          <w:b/>
          <w:bCs/>
        </w:rPr>
        <w:t xml:space="preserve"> î</w:t>
      </w:r>
      <w:r w:rsidR="00671290" w:rsidRPr="00671290">
        <w:rPr>
          <w:rFonts w:ascii="Arial" w:hAnsi="Arial" w:cs="Arial"/>
          <w:b/>
          <w:bCs/>
          <w:lang w:val="en-GB"/>
        </w:rPr>
        <w:t xml:space="preserve">n </w:t>
      </w:r>
      <w:proofErr w:type="spellStart"/>
      <w:r w:rsidR="00671290" w:rsidRPr="00671290">
        <w:rPr>
          <w:rFonts w:ascii="Arial" w:hAnsi="Arial" w:cs="Arial"/>
          <w:b/>
          <w:bCs/>
          <w:lang w:val="en-GB"/>
        </w:rPr>
        <w:t>urma</w:t>
      </w:r>
      <w:proofErr w:type="spellEnd"/>
      <w:r w:rsidR="00671290" w:rsidRPr="00671290">
        <w:rPr>
          <w:rFonts w:ascii="Arial" w:hAnsi="Arial" w:cs="Arial"/>
          <w:b/>
          <w:bCs/>
          <w:lang w:val="en-GB"/>
        </w:rPr>
        <w:t xml:space="preserve"> </w:t>
      </w:r>
      <w:proofErr w:type="spellStart"/>
      <w:r w:rsidR="00671290" w:rsidRPr="00671290">
        <w:rPr>
          <w:rFonts w:ascii="Arial" w:hAnsi="Arial" w:cs="Arial"/>
          <w:b/>
          <w:bCs/>
          <w:lang w:val="en-GB"/>
        </w:rPr>
        <w:t>evaluării</w:t>
      </w:r>
      <w:proofErr w:type="spellEnd"/>
      <w:r w:rsidR="00671290" w:rsidRPr="00671290">
        <w:rPr>
          <w:rFonts w:ascii="Arial" w:hAnsi="Arial" w:cs="Arial"/>
          <w:b/>
          <w:bCs/>
          <w:lang w:val="en-GB"/>
        </w:rPr>
        <w:t xml:space="preserve"> </w:t>
      </w:r>
      <w:proofErr w:type="spellStart"/>
      <w:r w:rsidR="00671290" w:rsidRPr="00671290">
        <w:rPr>
          <w:rFonts w:ascii="Arial" w:hAnsi="Arial" w:cs="Arial"/>
          <w:b/>
          <w:bCs/>
          <w:lang w:val="en-GB"/>
        </w:rPr>
        <w:t>realizate</w:t>
      </w:r>
      <w:proofErr w:type="spellEnd"/>
      <w:r w:rsidR="0087291C">
        <w:rPr>
          <w:rFonts w:ascii="Arial" w:hAnsi="Arial" w:cs="Arial"/>
          <w:b/>
          <w:bCs/>
          <w:lang w:val="en-GB"/>
        </w:rPr>
        <w:t xml:space="preserve"> de</w:t>
      </w:r>
      <w:r w:rsidR="00671290" w:rsidRPr="00671290">
        <w:rPr>
          <w:rFonts w:ascii="Arial" w:hAnsi="Arial" w:cs="Arial"/>
          <w:b/>
          <w:bCs/>
        </w:rPr>
        <w:t xml:space="preserve"> </w:t>
      </w:r>
      <w:r w:rsidR="00671290" w:rsidRPr="001216A8">
        <w:rPr>
          <w:rFonts w:ascii="Arial" w:hAnsi="Arial" w:cs="Arial"/>
          <w:b/>
          <w:bCs/>
        </w:rPr>
        <w:t>Romania Corporate Sustainability &amp; Transparency Index (CST Index) 2025, cel mai important și complex clasament de sustenabilitate din România,</w:t>
      </w:r>
      <w:r w:rsidR="00E91CE7">
        <w:rPr>
          <w:rFonts w:ascii="Arial" w:hAnsi="Arial" w:cs="Arial"/>
          <w:b/>
          <w:bCs/>
        </w:rPr>
        <w:t xml:space="preserve"> fiind încadrată la nivelul</w:t>
      </w:r>
      <w:r w:rsidR="00E91CE7" w:rsidRPr="00E91CE7">
        <w:rPr>
          <w:rFonts w:ascii="Arial" w:hAnsi="Arial" w:cs="Arial"/>
          <w:b/>
          <w:bCs/>
        </w:rPr>
        <w:t xml:space="preserve"> </w:t>
      </w:r>
      <w:r w:rsidR="00E91CE7" w:rsidRPr="001216A8">
        <w:rPr>
          <w:rFonts w:ascii="Arial" w:hAnsi="Arial" w:cs="Arial"/>
          <w:b/>
          <w:bCs/>
        </w:rPr>
        <w:t>Silver</w:t>
      </w:r>
      <w:r w:rsidR="00E91CE7">
        <w:rPr>
          <w:rFonts w:ascii="Arial" w:hAnsi="Arial" w:cs="Arial"/>
          <w:b/>
          <w:bCs/>
        </w:rPr>
        <w:t xml:space="preserve">. </w:t>
      </w:r>
      <w:r w:rsidR="00E91CE7">
        <w:rPr>
          <w:rFonts w:ascii="Arial" w:hAnsi="Arial" w:cs="Arial"/>
        </w:rPr>
        <w:t xml:space="preserve">Acest rezultat </w:t>
      </w:r>
      <w:proofErr w:type="spellStart"/>
      <w:r w:rsidR="00E91CE7" w:rsidRPr="00E91CE7">
        <w:rPr>
          <w:rFonts w:ascii="Arial" w:hAnsi="Arial" w:cs="Arial"/>
          <w:lang w:val="en-GB"/>
        </w:rPr>
        <w:t>reflectă</w:t>
      </w:r>
      <w:proofErr w:type="spellEnd"/>
      <w:r w:rsidR="00E91CE7" w:rsidRPr="00E91CE7">
        <w:rPr>
          <w:rFonts w:ascii="Arial" w:hAnsi="Arial" w:cs="Arial"/>
          <w:lang w:val="en-GB"/>
        </w:rPr>
        <w:t xml:space="preserve"> o </w:t>
      </w:r>
      <w:proofErr w:type="spellStart"/>
      <w:r w:rsidR="00E91CE7" w:rsidRPr="00E91CE7">
        <w:rPr>
          <w:rFonts w:ascii="Arial" w:hAnsi="Arial" w:cs="Arial"/>
          <w:lang w:val="en-GB"/>
        </w:rPr>
        <w:t>performanță</w:t>
      </w:r>
      <w:proofErr w:type="spellEnd"/>
      <w:r w:rsidR="00E91CE7" w:rsidRPr="00E91CE7">
        <w:rPr>
          <w:rFonts w:ascii="Arial" w:hAnsi="Arial" w:cs="Arial"/>
          <w:lang w:val="en-GB"/>
        </w:rPr>
        <w:t xml:space="preserve"> </w:t>
      </w:r>
      <w:proofErr w:type="spellStart"/>
      <w:r w:rsidR="00E91CE7" w:rsidRPr="00E91CE7">
        <w:rPr>
          <w:rFonts w:ascii="Arial" w:hAnsi="Arial" w:cs="Arial"/>
          <w:lang w:val="en-GB"/>
        </w:rPr>
        <w:t>solidă</w:t>
      </w:r>
      <w:proofErr w:type="spellEnd"/>
      <w:r w:rsidR="00E91CE7" w:rsidRPr="00E91CE7">
        <w:rPr>
          <w:rFonts w:ascii="Arial" w:hAnsi="Arial" w:cs="Arial"/>
          <w:lang w:val="en-GB"/>
        </w:rPr>
        <w:t xml:space="preserve"> </w:t>
      </w:r>
      <w:proofErr w:type="spellStart"/>
      <w:r w:rsidR="00E91CE7" w:rsidRPr="00E91CE7">
        <w:rPr>
          <w:rFonts w:ascii="Arial" w:hAnsi="Arial" w:cs="Arial"/>
          <w:lang w:val="en-GB"/>
        </w:rPr>
        <w:t>și</w:t>
      </w:r>
      <w:proofErr w:type="spellEnd"/>
      <w:r w:rsidR="00E91CE7" w:rsidRPr="00E91CE7">
        <w:rPr>
          <w:rFonts w:ascii="Arial" w:hAnsi="Arial" w:cs="Arial"/>
          <w:lang w:val="en-GB"/>
        </w:rPr>
        <w:t xml:space="preserve"> </w:t>
      </w:r>
      <w:proofErr w:type="spellStart"/>
      <w:r w:rsidR="00E91CE7" w:rsidRPr="00E91CE7">
        <w:rPr>
          <w:rFonts w:ascii="Arial" w:hAnsi="Arial" w:cs="Arial"/>
          <w:lang w:val="en-GB"/>
        </w:rPr>
        <w:t>consecventă</w:t>
      </w:r>
      <w:proofErr w:type="spellEnd"/>
      <w:r w:rsidR="00E91CE7" w:rsidRPr="00E91CE7">
        <w:rPr>
          <w:rFonts w:ascii="Arial" w:hAnsi="Arial" w:cs="Arial"/>
          <w:lang w:val="en-GB"/>
        </w:rPr>
        <w:t xml:space="preserve"> </w:t>
      </w:r>
      <w:proofErr w:type="spellStart"/>
      <w:r w:rsidR="00E91CE7" w:rsidRPr="00E91CE7">
        <w:rPr>
          <w:rFonts w:ascii="Arial" w:hAnsi="Arial" w:cs="Arial"/>
          <w:lang w:val="en-GB"/>
        </w:rPr>
        <w:t>în</w:t>
      </w:r>
      <w:proofErr w:type="spellEnd"/>
      <w:r w:rsidR="00E91CE7" w:rsidRPr="00E91CE7">
        <w:rPr>
          <w:rFonts w:ascii="Arial" w:hAnsi="Arial" w:cs="Arial"/>
          <w:lang w:val="en-GB"/>
        </w:rPr>
        <w:t xml:space="preserve"> </w:t>
      </w:r>
      <w:proofErr w:type="spellStart"/>
      <w:r w:rsidR="00E91CE7" w:rsidRPr="00E91CE7">
        <w:rPr>
          <w:rFonts w:ascii="Arial" w:hAnsi="Arial" w:cs="Arial"/>
          <w:lang w:val="en-GB"/>
        </w:rPr>
        <w:t>raport</w:t>
      </w:r>
      <w:proofErr w:type="spellEnd"/>
      <w:r w:rsidR="00E91CE7" w:rsidRPr="00E91CE7">
        <w:rPr>
          <w:rFonts w:ascii="Arial" w:hAnsi="Arial" w:cs="Arial"/>
          <w:lang w:val="en-GB"/>
        </w:rPr>
        <w:t xml:space="preserve"> cu </w:t>
      </w:r>
      <w:proofErr w:type="spellStart"/>
      <w:r w:rsidR="00E91CE7" w:rsidRPr="00E91CE7">
        <w:rPr>
          <w:rFonts w:ascii="Arial" w:hAnsi="Arial" w:cs="Arial"/>
          <w:lang w:val="en-GB"/>
        </w:rPr>
        <w:t>criteriile</w:t>
      </w:r>
      <w:proofErr w:type="spellEnd"/>
      <w:r w:rsidR="00E91CE7" w:rsidRPr="00E91CE7">
        <w:rPr>
          <w:rFonts w:ascii="Arial" w:hAnsi="Arial" w:cs="Arial"/>
          <w:lang w:val="en-GB"/>
        </w:rPr>
        <w:t xml:space="preserve"> de </w:t>
      </w:r>
      <w:proofErr w:type="spellStart"/>
      <w:r w:rsidR="00E91CE7" w:rsidRPr="00E91CE7">
        <w:rPr>
          <w:rFonts w:ascii="Arial" w:hAnsi="Arial" w:cs="Arial"/>
          <w:lang w:val="en-GB"/>
        </w:rPr>
        <w:t>sustenabilitate</w:t>
      </w:r>
      <w:proofErr w:type="spellEnd"/>
      <w:r w:rsidR="00E91CE7" w:rsidRPr="00E91CE7">
        <w:rPr>
          <w:rFonts w:ascii="Arial" w:hAnsi="Arial" w:cs="Arial"/>
          <w:lang w:val="en-GB"/>
        </w:rPr>
        <w:t xml:space="preserve"> </w:t>
      </w:r>
      <w:proofErr w:type="spellStart"/>
      <w:r w:rsidR="00E91CE7" w:rsidRPr="00E91CE7">
        <w:rPr>
          <w:rFonts w:ascii="Arial" w:hAnsi="Arial" w:cs="Arial"/>
          <w:lang w:val="en-GB"/>
        </w:rPr>
        <w:t>analizate</w:t>
      </w:r>
      <w:proofErr w:type="spellEnd"/>
      <w:r w:rsidR="00E91CE7">
        <w:rPr>
          <w:rFonts w:ascii="Arial" w:hAnsi="Arial" w:cs="Arial"/>
          <w:lang w:val="en-GB"/>
        </w:rPr>
        <w:t xml:space="preserve"> </w:t>
      </w:r>
      <w:proofErr w:type="spellStart"/>
      <w:r w:rsidR="0087291C">
        <w:rPr>
          <w:rFonts w:ascii="Arial" w:hAnsi="Arial" w:cs="Arial"/>
          <w:lang w:val="en-GB"/>
        </w:rPr>
        <w:t>în</w:t>
      </w:r>
      <w:proofErr w:type="spellEnd"/>
      <w:r w:rsidR="0087291C">
        <w:rPr>
          <w:rFonts w:ascii="Arial" w:hAnsi="Arial" w:cs="Arial"/>
          <w:lang w:val="en-GB"/>
        </w:rPr>
        <w:t xml:space="preserve"> </w:t>
      </w:r>
      <w:proofErr w:type="spellStart"/>
      <w:r w:rsidR="0087291C">
        <w:rPr>
          <w:rFonts w:ascii="Arial" w:hAnsi="Arial" w:cs="Arial"/>
          <w:lang w:val="en-GB"/>
        </w:rPr>
        <w:t>baza</w:t>
      </w:r>
      <w:proofErr w:type="spellEnd"/>
      <w:r w:rsidR="0087291C">
        <w:rPr>
          <w:rFonts w:ascii="Arial" w:hAnsi="Arial" w:cs="Arial"/>
          <w:lang w:val="en-GB"/>
        </w:rPr>
        <w:t xml:space="preserve"> a</w:t>
      </w:r>
      <w:r w:rsidR="00E91CE7">
        <w:rPr>
          <w:rFonts w:ascii="Arial" w:hAnsi="Arial" w:cs="Arial"/>
          <w:lang w:val="en-GB"/>
        </w:rPr>
        <w:t xml:space="preserve"> </w:t>
      </w:r>
      <w:r w:rsidR="00E91CE7" w:rsidRPr="00E11CCD">
        <w:rPr>
          <w:rFonts w:ascii="Arial" w:hAnsi="Arial" w:cs="Arial"/>
          <w:b/>
          <w:bCs/>
          <w:lang w:val="en-US"/>
        </w:rPr>
        <w:t xml:space="preserve">243 de </w:t>
      </w:r>
      <w:proofErr w:type="spellStart"/>
      <w:r w:rsidR="00E91CE7" w:rsidRPr="00E11CCD">
        <w:rPr>
          <w:rFonts w:ascii="Arial" w:hAnsi="Arial" w:cs="Arial"/>
          <w:b/>
          <w:bCs/>
          <w:lang w:val="en-US"/>
        </w:rPr>
        <w:t>puncte</w:t>
      </w:r>
      <w:proofErr w:type="spellEnd"/>
      <w:r w:rsidR="00E91CE7" w:rsidRPr="00E11CCD">
        <w:rPr>
          <w:rFonts w:ascii="Arial" w:hAnsi="Arial" w:cs="Arial"/>
          <w:b/>
          <w:bCs/>
          <w:lang w:val="en-US"/>
        </w:rPr>
        <w:t xml:space="preserve"> de date</w:t>
      </w:r>
      <w:r w:rsidR="00E91CE7" w:rsidRPr="00E91CE7">
        <w:rPr>
          <w:rFonts w:ascii="Arial" w:hAnsi="Arial" w:cs="Arial"/>
          <w:lang w:val="en-US"/>
        </w:rPr>
        <w:t xml:space="preserve">, </w:t>
      </w:r>
      <w:proofErr w:type="spellStart"/>
      <w:r w:rsidR="00E91CE7" w:rsidRPr="00E91CE7">
        <w:rPr>
          <w:rFonts w:ascii="Arial" w:hAnsi="Arial" w:cs="Arial"/>
          <w:lang w:val="en-US"/>
        </w:rPr>
        <w:t>organizate</w:t>
      </w:r>
      <w:proofErr w:type="spellEnd"/>
      <w:r w:rsidR="00E91CE7" w:rsidRPr="00E91CE7">
        <w:rPr>
          <w:rFonts w:ascii="Arial" w:hAnsi="Arial" w:cs="Arial"/>
          <w:lang w:val="en-US"/>
        </w:rPr>
        <w:t xml:space="preserve"> </w:t>
      </w:r>
      <w:proofErr w:type="spellStart"/>
      <w:r w:rsidR="00E91CE7" w:rsidRPr="00E91CE7">
        <w:rPr>
          <w:rFonts w:ascii="Arial" w:hAnsi="Arial" w:cs="Arial"/>
          <w:lang w:val="en-US"/>
        </w:rPr>
        <w:t>în</w:t>
      </w:r>
      <w:proofErr w:type="spellEnd"/>
      <w:r w:rsidR="00E91CE7" w:rsidRPr="00E11CCD">
        <w:rPr>
          <w:rFonts w:ascii="Arial" w:hAnsi="Arial" w:cs="Arial"/>
          <w:b/>
          <w:bCs/>
          <w:lang w:val="en-US"/>
        </w:rPr>
        <w:t xml:space="preserve"> 11 </w:t>
      </w:r>
      <w:proofErr w:type="spellStart"/>
      <w:r w:rsidR="00E91CE7" w:rsidRPr="00E11CCD">
        <w:rPr>
          <w:rFonts w:ascii="Arial" w:hAnsi="Arial" w:cs="Arial"/>
          <w:b/>
          <w:bCs/>
          <w:lang w:val="en-US"/>
        </w:rPr>
        <w:t>categorii</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Guvernanța</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sustenabilității</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Politica</w:t>
      </w:r>
      <w:proofErr w:type="spellEnd"/>
      <w:r w:rsidR="00E91CE7" w:rsidRPr="00E11CCD">
        <w:rPr>
          <w:rFonts w:ascii="Arial" w:hAnsi="Arial" w:cs="Arial"/>
          <w:lang w:val="en-US"/>
        </w:rPr>
        <w:t xml:space="preserve"> de </w:t>
      </w:r>
      <w:proofErr w:type="spellStart"/>
      <w:r w:rsidR="00E91CE7" w:rsidRPr="00E11CCD">
        <w:rPr>
          <w:rFonts w:ascii="Arial" w:hAnsi="Arial" w:cs="Arial"/>
          <w:lang w:val="en-US"/>
        </w:rPr>
        <w:t>diversitate</w:t>
      </w:r>
      <w:proofErr w:type="spellEnd"/>
      <w:r w:rsidR="00E91CE7" w:rsidRPr="00E11CCD">
        <w:rPr>
          <w:rFonts w:ascii="Arial" w:hAnsi="Arial" w:cs="Arial"/>
          <w:lang w:val="en-US"/>
        </w:rPr>
        <w:t xml:space="preserve">, Impact economic, </w:t>
      </w:r>
      <w:proofErr w:type="spellStart"/>
      <w:r w:rsidR="00E91CE7" w:rsidRPr="00E11CCD">
        <w:rPr>
          <w:rFonts w:ascii="Arial" w:hAnsi="Arial" w:cs="Arial"/>
          <w:lang w:val="en-US"/>
        </w:rPr>
        <w:t>Schimbări</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climatice</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și</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energie</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Guvernanța</w:t>
      </w:r>
      <w:proofErr w:type="spellEnd"/>
      <w:r w:rsidR="00E91CE7" w:rsidRPr="00E11CCD">
        <w:rPr>
          <w:rFonts w:ascii="Arial" w:hAnsi="Arial" w:cs="Arial"/>
          <w:lang w:val="en-US"/>
        </w:rPr>
        <w:t xml:space="preserve"> de </w:t>
      </w:r>
      <w:proofErr w:type="spellStart"/>
      <w:r w:rsidR="00E91CE7" w:rsidRPr="00E11CCD">
        <w:rPr>
          <w:rFonts w:ascii="Arial" w:hAnsi="Arial" w:cs="Arial"/>
          <w:lang w:val="en-US"/>
        </w:rPr>
        <w:t>mediu</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Drepturile</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omului</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și</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politica</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anticorupție</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Angajator</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responsabil</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Responsabilitatea</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privind</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produsele</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și</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marketingul</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Investiții</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în</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comunități</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Lanțul</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valoric</w:t>
      </w:r>
      <w:proofErr w:type="spellEnd"/>
      <w:r w:rsidR="00E91CE7" w:rsidRPr="00E11CCD">
        <w:rPr>
          <w:rFonts w:ascii="Arial" w:hAnsi="Arial" w:cs="Arial"/>
          <w:lang w:val="en-US"/>
        </w:rPr>
        <w:t xml:space="preserve">, Impact </w:t>
      </w:r>
      <w:proofErr w:type="spellStart"/>
      <w:r w:rsidR="00E91CE7" w:rsidRPr="00E11CCD">
        <w:rPr>
          <w:rFonts w:ascii="Arial" w:hAnsi="Arial" w:cs="Arial"/>
          <w:lang w:val="en-US"/>
        </w:rPr>
        <w:t>și</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aspecte</w:t>
      </w:r>
      <w:proofErr w:type="spellEnd"/>
      <w:r w:rsidR="00E91CE7" w:rsidRPr="00E11CCD">
        <w:rPr>
          <w:rFonts w:ascii="Arial" w:hAnsi="Arial" w:cs="Arial"/>
          <w:lang w:val="en-US"/>
        </w:rPr>
        <w:t xml:space="preserve"> </w:t>
      </w:r>
      <w:proofErr w:type="spellStart"/>
      <w:r w:rsidR="00E91CE7" w:rsidRPr="00E11CCD">
        <w:rPr>
          <w:rFonts w:ascii="Arial" w:hAnsi="Arial" w:cs="Arial"/>
          <w:lang w:val="en-US"/>
        </w:rPr>
        <w:t>materiale</w:t>
      </w:r>
      <w:proofErr w:type="spellEnd"/>
      <w:r w:rsidR="00E91CE7" w:rsidRPr="00E11CCD">
        <w:rPr>
          <w:rFonts w:ascii="Arial" w:hAnsi="Arial" w:cs="Arial"/>
          <w:lang w:val="en-US"/>
        </w:rPr>
        <w:t xml:space="preserve"> – DMA / Disclosure on Management Approach) </w:t>
      </w:r>
      <w:proofErr w:type="spellStart"/>
      <w:r w:rsidR="00E91CE7" w:rsidRPr="00E11CCD">
        <w:rPr>
          <w:rFonts w:ascii="Arial" w:hAnsi="Arial" w:cs="Arial"/>
          <w:lang w:val="en-US"/>
        </w:rPr>
        <w:t>și</w:t>
      </w:r>
      <w:proofErr w:type="spellEnd"/>
      <w:r w:rsidR="00E91CE7" w:rsidRPr="00E11CCD">
        <w:rPr>
          <w:rFonts w:ascii="Arial" w:hAnsi="Arial" w:cs="Arial"/>
          <w:lang w:val="en-US"/>
        </w:rPr>
        <w:t xml:space="preserve"> </w:t>
      </w:r>
      <w:r w:rsidR="00E91CE7" w:rsidRPr="00E11CCD">
        <w:rPr>
          <w:rFonts w:ascii="Arial" w:hAnsi="Arial" w:cs="Arial"/>
          <w:b/>
          <w:bCs/>
          <w:lang w:val="en-US"/>
        </w:rPr>
        <w:t xml:space="preserve">99 de </w:t>
      </w:r>
      <w:proofErr w:type="spellStart"/>
      <w:r w:rsidR="00E91CE7" w:rsidRPr="00E11CCD">
        <w:rPr>
          <w:rFonts w:ascii="Arial" w:hAnsi="Arial" w:cs="Arial"/>
          <w:b/>
          <w:bCs/>
          <w:lang w:val="en-US"/>
        </w:rPr>
        <w:t>indicatori</w:t>
      </w:r>
      <w:proofErr w:type="spellEnd"/>
      <w:r w:rsidR="008570B7">
        <w:rPr>
          <w:rFonts w:ascii="Arial" w:hAnsi="Arial" w:cs="Arial"/>
          <w:lang w:val="en-US"/>
        </w:rPr>
        <w:t>.</w:t>
      </w:r>
    </w:p>
    <w:p w14:paraId="3DD5CCD2" w14:textId="37F567FE" w:rsidR="001F5464" w:rsidRPr="000048A2" w:rsidRDefault="001F5464" w:rsidP="008D2336">
      <w:pPr>
        <w:ind w:left="567" w:right="828"/>
        <w:jc w:val="both"/>
        <w:rPr>
          <w:rFonts w:ascii="Arial" w:hAnsi="Arial" w:cs="Arial"/>
        </w:rPr>
      </w:pPr>
      <w:r w:rsidRPr="00C3297F">
        <w:rPr>
          <w:rFonts w:ascii="Arial" w:hAnsi="Arial" w:cs="Arial"/>
          <w:i/>
          <w:iCs/>
        </w:rPr>
        <w:t>„</w:t>
      </w:r>
      <w:r w:rsidR="000048A2">
        <w:rPr>
          <w:rFonts w:ascii="Arial" w:hAnsi="Arial" w:cs="Arial"/>
          <w:i/>
          <w:iCs/>
        </w:rPr>
        <w:t>R</w:t>
      </w:r>
      <w:r w:rsidR="00E11CCD" w:rsidRPr="00E11CCD">
        <w:rPr>
          <w:rFonts w:ascii="Arial" w:hAnsi="Arial" w:cs="Arial"/>
          <w:i/>
          <w:iCs/>
        </w:rPr>
        <w:t>ecunoaștere</w:t>
      </w:r>
      <w:r w:rsidR="000048A2">
        <w:rPr>
          <w:rFonts w:ascii="Arial" w:hAnsi="Arial" w:cs="Arial"/>
          <w:i/>
          <w:iCs/>
        </w:rPr>
        <w:t>a</w:t>
      </w:r>
      <w:r w:rsidR="00E11CCD" w:rsidRPr="00E11CCD">
        <w:rPr>
          <w:rFonts w:ascii="Arial" w:hAnsi="Arial" w:cs="Arial"/>
          <w:i/>
          <w:iCs/>
        </w:rPr>
        <w:t xml:space="preserve"> </w:t>
      </w:r>
      <w:r w:rsidR="000048A2">
        <w:rPr>
          <w:rFonts w:ascii="Arial" w:hAnsi="Arial" w:cs="Arial"/>
          <w:i/>
          <w:iCs/>
        </w:rPr>
        <w:t>CST Index S</w:t>
      </w:r>
      <w:r w:rsidR="000048A2" w:rsidRPr="000048A2">
        <w:rPr>
          <w:rFonts w:ascii="Arial" w:hAnsi="Arial" w:cs="Arial"/>
          <w:i/>
          <w:iCs/>
        </w:rPr>
        <w:t>ilver poziționează TRANSAVIA printre companiile cu performanțe solide într-un context național în care nivelul de raportare și maturitate în domeniul sustenabilității rămâne redus</w:t>
      </w:r>
      <w:r w:rsidR="000048A2">
        <w:rPr>
          <w:rFonts w:ascii="Arial" w:hAnsi="Arial" w:cs="Arial"/>
          <w:i/>
          <w:iCs/>
        </w:rPr>
        <w:t>, r</w:t>
      </w:r>
      <w:r w:rsidR="00E11CCD" w:rsidRPr="00E11CCD">
        <w:rPr>
          <w:rFonts w:ascii="Arial" w:hAnsi="Arial" w:cs="Arial"/>
          <w:i/>
          <w:iCs/>
        </w:rPr>
        <w:t>eflect</w:t>
      </w:r>
      <w:r w:rsidR="000048A2">
        <w:rPr>
          <w:rFonts w:ascii="Arial" w:hAnsi="Arial" w:cs="Arial"/>
          <w:i/>
          <w:iCs/>
        </w:rPr>
        <w:t>ând</w:t>
      </w:r>
      <w:r w:rsidR="00E11CCD" w:rsidRPr="00E11CCD">
        <w:rPr>
          <w:rFonts w:ascii="Arial" w:hAnsi="Arial" w:cs="Arial"/>
          <w:i/>
          <w:iCs/>
        </w:rPr>
        <w:t xml:space="preserve"> munca consecventă a echipe</w:t>
      </w:r>
      <w:r w:rsidR="00E11CCD">
        <w:rPr>
          <w:rFonts w:ascii="Arial" w:hAnsi="Arial" w:cs="Arial"/>
          <w:i/>
          <w:iCs/>
        </w:rPr>
        <w:t>i</w:t>
      </w:r>
      <w:r w:rsidR="00E11CCD" w:rsidRPr="00E11CCD">
        <w:rPr>
          <w:rFonts w:ascii="Arial" w:hAnsi="Arial" w:cs="Arial"/>
          <w:i/>
          <w:iCs/>
        </w:rPr>
        <w:t xml:space="preserve"> noastre</w:t>
      </w:r>
      <w:r w:rsidR="00E11CCD">
        <w:rPr>
          <w:rFonts w:ascii="Arial" w:hAnsi="Arial" w:cs="Arial"/>
          <w:i/>
          <w:iCs/>
        </w:rPr>
        <w:t>, care zi de zi face totul exact așa cum trebuie</w:t>
      </w:r>
      <w:r w:rsidR="00E11CCD" w:rsidRPr="00E11CCD">
        <w:rPr>
          <w:rFonts w:ascii="Arial" w:hAnsi="Arial" w:cs="Arial"/>
          <w:i/>
          <w:iCs/>
        </w:rPr>
        <w:t xml:space="preserve"> și modul în care am ales să </w:t>
      </w:r>
      <w:r w:rsidR="00E11CCD">
        <w:rPr>
          <w:rFonts w:ascii="Arial" w:hAnsi="Arial" w:cs="Arial"/>
          <w:i/>
          <w:iCs/>
        </w:rPr>
        <w:t>acționăm pentru a crește durabil,</w:t>
      </w:r>
      <w:r w:rsidR="00E11CCD" w:rsidRPr="00E11CCD">
        <w:rPr>
          <w:rFonts w:ascii="Arial" w:hAnsi="Arial" w:cs="Arial"/>
          <w:i/>
          <w:iCs/>
        </w:rPr>
        <w:t xml:space="preserve"> pe termen lung: cu reguli clare, responsabilitate și transparență</w:t>
      </w:r>
      <w:r w:rsidR="000048A2">
        <w:rPr>
          <w:rFonts w:ascii="Arial" w:hAnsi="Arial" w:cs="Arial"/>
          <w:i/>
          <w:iCs/>
        </w:rPr>
        <w:t xml:space="preserve">”, </w:t>
      </w:r>
      <w:r w:rsidR="000048A2" w:rsidRPr="000048A2">
        <w:rPr>
          <w:rFonts w:ascii="Arial" w:hAnsi="Arial" w:cs="Arial"/>
        </w:rPr>
        <w:t xml:space="preserve">spun </w:t>
      </w:r>
      <w:r w:rsidR="000048A2" w:rsidRPr="000048A2">
        <w:rPr>
          <w:rFonts w:ascii="Arial" w:hAnsi="Arial" w:cs="Arial"/>
          <w:b/>
          <w:bCs/>
        </w:rPr>
        <w:t>reprezentanții TRANSAVIA</w:t>
      </w:r>
      <w:r w:rsidRPr="000048A2">
        <w:rPr>
          <w:rFonts w:ascii="Arial" w:hAnsi="Arial" w:cs="Arial"/>
        </w:rPr>
        <w:t>.</w:t>
      </w:r>
      <w:r w:rsidR="000048A2" w:rsidRPr="000048A2">
        <w:rPr>
          <w:rFonts w:ascii="Arial" w:hAnsi="Arial" w:cs="Arial"/>
        </w:rPr>
        <w:t xml:space="preserve"> </w:t>
      </w:r>
    </w:p>
    <w:p w14:paraId="53DDA606" w14:textId="21F8F7AF" w:rsidR="00B43B67" w:rsidRDefault="00B43B67" w:rsidP="00B43B67">
      <w:pPr>
        <w:jc w:val="both"/>
        <w:rPr>
          <w:rFonts w:ascii="Arial" w:hAnsi="Arial" w:cs="Arial"/>
          <w:lang w:val="en-US"/>
        </w:rPr>
      </w:pPr>
      <w:r w:rsidRPr="00B43B67">
        <w:rPr>
          <w:rFonts w:ascii="Arial" w:hAnsi="Arial" w:cs="Arial"/>
          <w:lang w:val="en-US"/>
        </w:rPr>
        <w:t xml:space="preserve">Prin </w:t>
      </w:r>
      <w:proofErr w:type="spellStart"/>
      <w:r w:rsidRPr="00B43B67">
        <w:rPr>
          <w:rFonts w:ascii="Arial" w:hAnsi="Arial" w:cs="Arial"/>
          <w:lang w:val="en-US"/>
        </w:rPr>
        <w:t>activitatea</w:t>
      </w:r>
      <w:proofErr w:type="spellEnd"/>
      <w:r w:rsidRPr="00B43B67">
        <w:rPr>
          <w:rFonts w:ascii="Arial" w:hAnsi="Arial" w:cs="Arial"/>
          <w:lang w:val="en-US"/>
        </w:rPr>
        <w:t xml:space="preserve"> </w:t>
      </w:r>
      <w:proofErr w:type="spellStart"/>
      <w:r w:rsidRPr="00B43B67">
        <w:rPr>
          <w:rFonts w:ascii="Arial" w:hAnsi="Arial" w:cs="Arial"/>
          <w:lang w:val="en-US"/>
        </w:rPr>
        <w:t>sa</w:t>
      </w:r>
      <w:proofErr w:type="spellEnd"/>
      <w:r w:rsidRPr="00B43B67">
        <w:rPr>
          <w:rFonts w:ascii="Arial" w:hAnsi="Arial" w:cs="Arial"/>
          <w:lang w:val="en-US"/>
        </w:rPr>
        <w:t xml:space="preserve">, </w:t>
      </w:r>
      <w:proofErr w:type="spellStart"/>
      <w:r w:rsidR="0034630D">
        <w:rPr>
          <w:rFonts w:ascii="Arial" w:hAnsi="Arial" w:cs="Arial"/>
          <w:lang w:val="en-US"/>
        </w:rPr>
        <w:t>liderul</w:t>
      </w:r>
      <w:proofErr w:type="spellEnd"/>
      <w:r w:rsidR="0034630D">
        <w:rPr>
          <w:rFonts w:ascii="Arial" w:hAnsi="Arial" w:cs="Arial"/>
          <w:lang w:val="en-US"/>
        </w:rPr>
        <w:t xml:space="preserve"> </w:t>
      </w:r>
      <w:proofErr w:type="spellStart"/>
      <w:r w:rsidR="0034630D">
        <w:rPr>
          <w:rFonts w:ascii="Arial" w:hAnsi="Arial" w:cs="Arial"/>
          <w:lang w:val="en-US"/>
        </w:rPr>
        <w:t>pieței</w:t>
      </w:r>
      <w:proofErr w:type="spellEnd"/>
      <w:r w:rsidR="0034630D">
        <w:rPr>
          <w:rFonts w:ascii="Arial" w:hAnsi="Arial" w:cs="Arial"/>
          <w:lang w:val="en-US"/>
        </w:rPr>
        <w:t xml:space="preserve"> </w:t>
      </w:r>
      <w:proofErr w:type="spellStart"/>
      <w:r w:rsidR="0034630D">
        <w:rPr>
          <w:rFonts w:ascii="Arial" w:hAnsi="Arial" w:cs="Arial"/>
          <w:lang w:val="en-US"/>
        </w:rPr>
        <w:t>avicole</w:t>
      </w:r>
      <w:proofErr w:type="spellEnd"/>
      <w:r w:rsidR="0034630D">
        <w:rPr>
          <w:rFonts w:ascii="Arial" w:hAnsi="Arial" w:cs="Arial"/>
          <w:lang w:val="en-US"/>
        </w:rPr>
        <w:t xml:space="preserve"> din </w:t>
      </w:r>
      <w:proofErr w:type="spellStart"/>
      <w:r w:rsidR="0034630D">
        <w:rPr>
          <w:rFonts w:ascii="Arial" w:hAnsi="Arial" w:cs="Arial"/>
          <w:lang w:val="en-US"/>
        </w:rPr>
        <w:t>România</w:t>
      </w:r>
      <w:proofErr w:type="spellEnd"/>
      <w:r w:rsidRPr="00B43B67">
        <w:rPr>
          <w:rFonts w:ascii="Arial" w:hAnsi="Arial" w:cs="Arial"/>
          <w:lang w:val="en-US"/>
        </w:rPr>
        <w:t xml:space="preserve"> </w:t>
      </w:r>
      <w:proofErr w:type="spellStart"/>
      <w:r w:rsidRPr="00B43B67">
        <w:rPr>
          <w:rFonts w:ascii="Arial" w:hAnsi="Arial" w:cs="Arial"/>
          <w:lang w:val="en-US"/>
        </w:rPr>
        <w:t>contribuie</w:t>
      </w:r>
      <w:proofErr w:type="spellEnd"/>
      <w:r w:rsidRPr="00B43B67">
        <w:rPr>
          <w:rFonts w:ascii="Arial" w:hAnsi="Arial" w:cs="Arial"/>
          <w:lang w:val="en-US"/>
        </w:rPr>
        <w:t xml:space="preserve"> </w:t>
      </w:r>
      <w:proofErr w:type="spellStart"/>
      <w:r w:rsidRPr="00B43B67">
        <w:rPr>
          <w:rFonts w:ascii="Arial" w:hAnsi="Arial" w:cs="Arial"/>
          <w:lang w:val="en-US"/>
        </w:rPr>
        <w:t>în</w:t>
      </w:r>
      <w:proofErr w:type="spellEnd"/>
      <w:r w:rsidRPr="00B43B67">
        <w:rPr>
          <w:rFonts w:ascii="Arial" w:hAnsi="Arial" w:cs="Arial"/>
          <w:lang w:val="en-US"/>
        </w:rPr>
        <w:t xml:space="preserve"> mod constant la </w:t>
      </w:r>
      <w:proofErr w:type="spellStart"/>
      <w:r w:rsidRPr="00B43B67">
        <w:rPr>
          <w:rFonts w:ascii="Arial" w:hAnsi="Arial" w:cs="Arial"/>
          <w:lang w:val="en-US"/>
        </w:rPr>
        <w:t>bunăstarea</w:t>
      </w:r>
      <w:proofErr w:type="spellEnd"/>
      <w:r w:rsidRPr="00B43B67">
        <w:rPr>
          <w:rFonts w:ascii="Arial" w:hAnsi="Arial" w:cs="Arial"/>
          <w:lang w:val="en-US"/>
        </w:rPr>
        <w:t xml:space="preserve"> </w:t>
      </w:r>
      <w:proofErr w:type="spellStart"/>
      <w:r w:rsidRPr="00B43B67">
        <w:rPr>
          <w:rFonts w:ascii="Arial" w:hAnsi="Arial" w:cs="Arial"/>
          <w:lang w:val="en-US"/>
        </w:rPr>
        <w:t>oamenilor</w:t>
      </w:r>
      <w:proofErr w:type="spellEnd"/>
      <w:r w:rsidRPr="00B43B67">
        <w:rPr>
          <w:rFonts w:ascii="Arial" w:hAnsi="Arial" w:cs="Arial"/>
          <w:lang w:val="en-US"/>
        </w:rPr>
        <w:t xml:space="preserve"> </w:t>
      </w:r>
      <w:proofErr w:type="spellStart"/>
      <w:r w:rsidRPr="00B43B67">
        <w:rPr>
          <w:rFonts w:ascii="Arial" w:hAnsi="Arial" w:cs="Arial"/>
          <w:lang w:val="en-US"/>
        </w:rPr>
        <w:t>și</w:t>
      </w:r>
      <w:proofErr w:type="spellEnd"/>
      <w:r w:rsidRPr="00B43B67">
        <w:rPr>
          <w:rFonts w:ascii="Arial" w:hAnsi="Arial" w:cs="Arial"/>
          <w:lang w:val="en-US"/>
        </w:rPr>
        <w:t xml:space="preserve"> a </w:t>
      </w:r>
      <w:proofErr w:type="spellStart"/>
      <w:r w:rsidRPr="00B43B67">
        <w:rPr>
          <w:rFonts w:ascii="Arial" w:hAnsi="Arial" w:cs="Arial"/>
          <w:lang w:val="en-US"/>
        </w:rPr>
        <w:t>comunităților</w:t>
      </w:r>
      <w:proofErr w:type="spellEnd"/>
      <w:r w:rsidRPr="00B43B67">
        <w:rPr>
          <w:rFonts w:ascii="Arial" w:hAnsi="Arial" w:cs="Arial"/>
          <w:lang w:val="en-US"/>
        </w:rPr>
        <w:t xml:space="preserve"> </w:t>
      </w:r>
      <w:proofErr w:type="spellStart"/>
      <w:r w:rsidRPr="00B43B67">
        <w:rPr>
          <w:rFonts w:ascii="Arial" w:hAnsi="Arial" w:cs="Arial"/>
          <w:lang w:val="en-US"/>
        </w:rPr>
        <w:t>în</w:t>
      </w:r>
      <w:proofErr w:type="spellEnd"/>
      <w:r w:rsidRPr="00B43B67">
        <w:rPr>
          <w:rFonts w:ascii="Arial" w:hAnsi="Arial" w:cs="Arial"/>
          <w:lang w:val="en-US"/>
        </w:rPr>
        <w:t xml:space="preserve"> care </w:t>
      </w:r>
      <w:proofErr w:type="spellStart"/>
      <w:r w:rsidRPr="00B43B67">
        <w:rPr>
          <w:rFonts w:ascii="Arial" w:hAnsi="Arial" w:cs="Arial"/>
          <w:lang w:val="en-US"/>
        </w:rPr>
        <w:t>activează</w:t>
      </w:r>
      <w:proofErr w:type="spellEnd"/>
      <w:r w:rsidRPr="00B43B67">
        <w:rPr>
          <w:rFonts w:ascii="Arial" w:hAnsi="Arial" w:cs="Arial"/>
          <w:lang w:val="en-US"/>
        </w:rPr>
        <w:t xml:space="preserve">, </w:t>
      </w:r>
      <w:proofErr w:type="spellStart"/>
      <w:r w:rsidRPr="00B43B67">
        <w:rPr>
          <w:rFonts w:ascii="Arial" w:hAnsi="Arial" w:cs="Arial"/>
          <w:lang w:val="en-US"/>
        </w:rPr>
        <w:t>având</w:t>
      </w:r>
      <w:proofErr w:type="spellEnd"/>
      <w:r w:rsidRPr="00B43B67">
        <w:rPr>
          <w:rFonts w:ascii="Arial" w:hAnsi="Arial" w:cs="Arial"/>
          <w:lang w:val="en-US"/>
        </w:rPr>
        <w:t xml:space="preserve"> ca </w:t>
      </w:r>
      <w:proofErr w:type="spellStart"/>
      <w:r w:rsidRPr="00B43B67">
        <w:rPr>
          <w:rFonts w:ascii="Arial" w:hAnsi="Arial" w:cs="Arial"/>
          <w:lang w:val="en-US"/>
        </w:rPr>
        <w:t>obiectiv</w:t>
      </w:r>
      <w:proofErr w:type="spellEnd"/>
      <w:r w:rsidRPr="00B43B67">
        <w:rPr>
          <w:rFonts w:ascii="Arial" w:hAnsi="Arial" w:cs="Arial"/>
          <w:lang w:val="en-US"/>
        </w:rPr>
        <w:t xml:space="preserve"> principal </w:t>
      </w:r>
      <w:proofErr w:type="spellStart"/>
      <w:r w:rsidRPr="00B43B67">
        <w:rPr>
          <w:rFonts w:ascii="Arial" w:hAnsi="Arial" w:cs="Arial"/>
          <w:lang w:val="en-US"/>
        </w:rPr>
        <w:t>producerea</w:t>
      </w:r>
      <w:proofErr w:type="spellEnd"/>
      <w:r w:rsidRPr="00B43B67">
        <w:rPr>
          <w:rFonts w:ascii="Arial" w:hAnsi="Arial" w:cs="Arial"/>
          <w:lang w:val="en-US"/>
        </w:rPr>
        <w:t xml:space="preserve"> de </w:t>
      </w:r>
      <w:proofErr w:type="spellStart"/>
      <w:r w:rsidRPr="00B43B67">
        <w:rPr>
          <w:rFonts w:ascii="Arial" w:hAnsi="Arial" w:cs="Arial"/>
          <w:lang w:val="en-US"/>
        </w:rPr>
        <w:t>alimente</w:t>
      </w:r>
      <w:proofErr w:type="spellEnd"/>
      <w:r w:rsidRPr="00B43B67">
        <w:rPr>
          <w:rFonts w:ascii="Arial" w:hAnsi="Arial" w:cs="Arial"/>
          <w:lang w:val="en-US"/>
        </w:rPr>
        <w:t xml:space="preserve"> </w:t>
      </w:r>
      <w:proofErr w:type="spellStart"/>
      <w:r w:rsidRPr="00B43B67">
        <w:rPr>
          <w:rFonts w:ascii="Arial" w:hAnsi="Arial" w:cs="Arial"/>
          <w:lang w:val="en-US"/>
        </w:rPr>
        <w:t>sigure</w:t>
      </w:r>
      <w:proofErr w:type="spellEnd"/>
      <w:r w:rsidRPr="00B43B67">
        <w:rPr>
          <w:rFonts w:ascii="Arial" w:hAnsi="Arial" w:cs="Arial"/>
          <w:lang w:val="en-US"/>
        </w:rPr>
        <w:t xml:space="preserve"> </w:t>
      </w:r>
      <w:proofErr w:type="spellStart"/>
      <w:r w:rsidRPr="00B43B67">
        <w:rPr>
          <w:rFonts w:ascii="Arial" w:hAnsi="Arial" w:cs="Arial"/>
          <w:lang w:val="en-US"/>
        </w:rPr>
        <w:t>și</w:t>
      </w:r>
      <w:proofErr w:type="spellEnd"/>
      <w:r w:rsidRPr="00B43B67">
        <w:rPr>
          <w:rFonts w:ascii="Arial" w:hAnsi="Arial" w:cs="Arial"/>
          <w:lang w:val="en-US"/>
        </w:rPr>
        <w:t xml:space="preserve"> de </w:t>
      </w:r>
      <w:proofErr w:type="spellStart"/>
      <w:r w:rsidRPr="00B43B67">
        <w:rPr>
          <w:rFonts w:ascii="Arial" w:hAnsi="Arial" w:cs="Arial"/>
          <w:lang w:val="en-US"/>
        </w:rPr>
        <w:t>calitate</w:t>
      </w:r>
      <w:proofErr w:type="spellEnd"/>
      <w:r w:rsidRPr="00B43B67">
        <w:rPr>
          <w:rFonts w:ascii="Arial" w:hAnsi="Arial" w:cs="Arial"/>
          <w:lang w:val="en-US"/>
        </w:rPr>
        <w:t xml:space="preserve">, </w:t>
      </w:r>
      <w:proofErr w:type="spellStart"/>
      <w:r w:rsidRPr="00B43B67">
        <w:rPr>
          <w:rFonts w:ascii="Arial" w:hAnsi="Arial" w:cs="Arial"/>
          <w:lang w:val="en-US"/>
        </w:rPr>
        <w:t>esențiale</w:t>
      </w:r>
      <w:proofErr w:type="spellEnd"/>
      <w:r w:rsidRPr="00B43B67">
        <w:rPr>
          <w:rFonts w:ascii="Arial" w:hAnsi="Arial" w:cs="Arial"/>
          <w:lang w:val="en-US"/>
        </w:rPr>
        <w:t xml:space="preserve"> pentru </w:t>
      </w:r>
      <w:proofErr w:type="spellStart"/>
      <w:r w:rsidR="0034630D">
        <w:rPr>
          <w:rFonts w:ascii="Arial" w:hAnsi="Arial" w:cs="Arial"/>
          <w:lang w:val="en-US"/>
        </w:rPr>
        <w:t>miloanele</w:t>
      </w:r>
      <w:proofErr w:type="spellEnd"/>
      <w:r w:rsidR="0034630D">
        <w:rPr>
          <w:rFonts w:ascii="Arial" w:hAnsi="Arial" w:cs="Arial"/>
          <w:lang w:val="en-US"/>
        </w:rPr>
        <w:t xml:space="preserve"> de </w:t>
      </w:r>
      <w:proofErr w:type="spellStart"/>
      <w:r w:rsidR="0034630D">
        <w:rPr>
          <w:rFonts w:ascii="Arial" w:hAnsi="Arial" w:cs="Arial"/>
          <w:lang w:val="en-US"/>
        </w:rPr>
        <w:t>familii</w:t>
      </w:r>
      <w:proofErr w:type="spellEnd"/>
      <w:r w:rsidR="0034630D">
        <w:rPr>
          <w:rFonts w:ascii="Arial" w:hAnsi="Arial" w:cs="Arial"/>
          <w:lang w:val="en-US"/>
        </w:rPr>
        <w:t xml:space="preserve"> din </w:t>
      </w:r>
      <w:proofErr w:type="spellStart"/>
      <w:r w:rsidR="0034630D">
        <w:rPr>
          <w:rFonts w:ascii="Arial" w:hAnsi="Arial" w:cs="Arial"/>
          <w:lang w:val="en-US"/>
        </w:rPr>
        <w:t>țară</w:t>
      </w:r>
      <w:proofErr w:type="spellEnd"/>
      <w:r w:rsidR="0034630D">
        <w:rPr>
          <w:rFonts w:ascii="Arial" w:hAnsi="Arial" w:cs="Arial"/>
          <w:lang w:val="en-US"/>
        </w:rPr>
        <w:t xml:space="preserve"> </w:t>
      </w:r>
      <w:proofErr w:type="spellStart"/>
      <w:r w:rsidR="0034630D">
        <w:rPr>
          <w:rFonts w:ascii="Arial" w:hAnsi="Arial" w:cs="Arial"/>
          <w:lang w:val="en-US"/>
        </w:rPr>
        <w:t>și</w:t>
      </w:r>
      <w:proofErr w:type="spellEnd"/>
      <w:r w:rsidR="0034630D">
        <w:rPr>
          <w:rFonts w:ascii="Arial" w:hAnsi="Arial" w:cs="Arial"/>
          <w:lang w:val="en-US"/>
        </w:rPr>
        <w:t xml:space="preserve"> de </w:t>
      </w:r>
      <w:proofErr w:type="spellStart"/>
      <w:r w:rsidR="0034630D">
        <w:rPr>
          <w:rFonts w:ascii="Arial" w:hAnsi="Arial" w:cs="Arial"/>
          <w:lang w:val="en-US"/>
        </w:rPr>
        <w:t>pretutineni</w:t>
      </w:r>
      <w:proofErr w:type="spellEnd"/>
      <w:r w:rsidR="0034630D">
        <w:rPr>
          <w:rFonts w:ascii="Arial" w:hAnsi="Arial" w:cs="Arial"/>
          <w:lang w:val="en-US"/>
        </w:rPr>
        <w:t xml:space="preserve"> care </w:t>
      </w:r>
      <w:proofErr w:type="spellStart"/>
      <w:r w:rsidR="0034630D">
        <w:rPr>
          <w:rFonts w:ascii="Arial" w:hAnsi="Arial" w:cs="Arial"/>
          <w:lang w:val="en-US"/>
        </w:rPr>
        <w:t>aleg</w:t>
      </w:r>
      <w:proofErr w:type="spellEnd"/>
      <w:r w:rsidR="0034630D">
        <w:rPr>
          <w:rFonts w:ascii="Arial" w:hAnsi="Arial" w:cs="Arial"/>
          <w:lang w:val="en-US"/>
        </w:rPr>
        <w:t xml:space="preserve"> </w:t>
      </w:r>
      <w:proofErr w:type="spellStart"/>
      <w:r w:rsidR="0034630D">
        <w:rPr>
          <w:rFonts w:ascii="Arial" w:hAnsi="Arial" w:cs="Arial"/>
          <w:lang w:val="en-US"/>
        </w:rPr>
        <w:t>zilnic</w:t>
      </w:r>
      <w:proofErr w:type="spellEnd"/>
      <w:r w:rsidR="0034630D">
        <w:rPr>
          <w:rFonts w:ascii="Arial" w:hAnsi="Arial" w:cs="Arial"/>
          <w:lang w:val="en-US"/>
        </w:rPr>
        <w:t xml:space="preserve"> din magazine carne de </w:t>
      </w:r>
      <w:proofErr w:type="spellStart"/>
      <w:r w:rsidR="0034630D">
        <w:rPr>
          <w:rFonts w:ascii="Arial" w:hAnsi="Arial" w:cs="Arial"/>
          <w:lang w:val="en-US"/>
        </w:rPr>
        <w:t>pui</w:t>
      </w:r>
      <w:proofErr w:type="spellEnd"/>
      <w:r w:rsidR="0034630D">
        <w:rPr>
          <w:rFonts w:ascii="Arial" w:hAnsi="Arial" w:cs="Arial"/>
          <w:lang w:val="en-US"/>
        </w:rPr>
        <w:t xml:space="preserve"> </w:t>
      </w:r>
      <w:proofErr w:type="spellStart"/>
      <w:r w:rsidR="0034630D">
        <w:rPr>
          <w:rFonts w:ascii="Arial" w:hAnsi="Arial" w:cs="Arial"/>
          <w:lang w:val="en-US"/>
        </w:rPr>
        <w:t>produsă</w:t>
      </w:r>
      <w:proofErr w:type="spellEnd"/>
      <w:r w:rsidR="0034630D">
        <w:rPr>
          <w:rFonts w:ascii="Arial" w:hAnsi="Arial" w:cs="Arial"/>
          <w:lang w:val="en-US"/>
        </w:rPr>
        <w:t xml:space="preserve"> </w:t>
      </w:r>
      <w:proofErr w:type="spellStart"/>
      <w:r w:rsidR="0034630D">
        <w:rPr>
          <w:rFonts w:ascii="Arial" w:hAnsi="Arial" w:cs="Arial"/>
          <w:lang w:val="en-US"/>
        </w:rPr>
        <w:t>în</w:t>
      </w:r>
      <w:proofErr w:type="spellEnd"/>
      <w:r w:rsidR="0034630D">
        <w:rPr>
          <w:rFonts w:ascii="Arial" w:hAnsi="Arial" w:cs="Arial"/>
          <w:lang w:val="en-US"/>
        </w:rPr>
        <w:t xml:space="preserve"> </w:t>
      </w:r>
      <w:proofErr w:type="spellStart"/>
      <w:r w:rsidR="0034630D">
        <w:rPr>
          <w:rFonts w:ascii="Arial" w:hAnsi="Arial" w:cs="Arial"/>
          <w:lang w:val="en-US"/>
        </w:rPr>
        <w:t>fermele</w:t>
      </w:r>
      <w:proofErr w:type="spellEnd"/>
      <w:r w:rsidR="0034630D">
        <w:rPr>
          <w:rFonts w:ascii="Arial" w:hAnsi="Arial" w:cs="Arial"/>
          <w:lang w:val="en-US"/>
        </w:rPr>
        <w:t xml:space="preserve"> TRANSAVIA</w:t>
      </w:r>
      <w:r w:rsidRPr="00B43B67">
        <w:rPr>
          <w:rFonts w:ascii="Arial" w:hAnsi="Arial" w:cs="Arial"/>
          <w:lang w:val="en-US"/>
        </w:rPr>
        <w:t xml:space="preserve">. </w:t>
      </w:r>
      <w:proofErr w:type="spellStart"/>
      <w:r w:rsidRPr="00B43B67">
        <w:rPr>
          <w:rFonts w:ascii="Arial" w:hAnsi="Arial" w:cs="Arial"/>
          <w:lang w:val="en-US"/>
        </w:rPr>
        <w:t>Modelul</w:t>
      </w:r>
      <w:proofErr w:type="spellEnd"/>
      <w:r w:rsidRPr="00B43B67">
        <w:rPr>
          <w:rFonts w:ascii="Arial" w:hAnsi="Arial" w:cs="Arial"/>
          <w:lang w:val="en-US"/>
        </w:rPr>
        <w:t xml:space="preserve"> de </w:t>
      </w:r>
      <w:proofErr w:type="spellStart"/>
      <w:r w:rsidRPr="00B43B67">
        <w:rPr>
          <w:rFonts w:ascii="Arial" w:hAnsi="Arial" w:cs="Arial"/>
          <w:lang w:val="en-US"/>
        </w:rPr>
        <w:t>afaceri</w:t>
      </w:r>
      <w:proofErr w:type="spellEnd"/>
      <w:r>
        <w:rPr>
          <w:rFonts w:ascii="Arial" w:hAnsi="Arial" w:cs="Arial"/>
          <w:lang w:val="en-US"/>
        </w:rPr>
        <w:t xml:space="preserve"> </w:t>
      </w:r>
      <w:proofErr w:type="spellStart"/>
      <w:r>
        <w:rPr>
          <w:rFonts w:ascii="Arial" w:hAnsi="Arial" w:cs="Arial"/>
          <w:lang w:val="en-US"/>
        </w:rPr>
        <w:t>unic</w:t>
      </w:r>
      <w:proofErr w:type="spellEnd"/>
      <w:r>
        <w:rPr>
          <w:rFonts w:ascii="Arial" w:hAnsi="Arial" w:cs="Arial"/>
          <w:lang w:val="en-US"/>
        </w:rPr>
        <w:t xml:space="preserve"> </w:t>
      </w:r>
      <w:proofErr w:type="spellStart"/>
      <w:r>
        <w:rPr>
          <w:rFonts w:ascii="Arial" w:hAnsi="Arial" w:cs="Arial"/>
          <w:lang w:val="en-US"/>
        </w:rPr>
        <w:t>în</w:t>
      </w:r>
      <w:proofErr w:type="spellEnd"/>
      <w:r>
        <w:rPr>
          <w:rFonts w:ascii="Arial" w:hAnsi="Arial" w:cs="Arial"/>
          <w:lang w:val="en-US"/>
        </w:rPr>
        <w:t xml:space="preserve"> </w:t>
      </w:r>
      <w:proofErr w:type="spellStart"/>
      <w:r>
        <w:rPr>
          <w:rFonts w:ascii="Arial" w:hAnsi="Arial" w:cs="Arial"/>
          <w:lang w:val="en-US"/>
        </w:rPr>
        <w:t>regiune</w:t>
      </w:r>
      <w:proofErr w:type="spellEnd"/>
      <w:r>
        <w:rPr>
          <w:rFonts w:ascii="Arial" w:hAnsi="Arial" w:cs="Arial"/>
          <w:lang w:val="en-US"/>
        </w:rPr>
        <w:t xml:space="preserve">, </w:t>
      </w:r>
      <w:proofErr w:type="spellStart"/>
      <w:r w:rsidRPr="00B43B67">
        <w:rPr>
          <w:rFonts w:ascii="Arial" w:hAnsi="Arial" w:cs="Arial"/>
          <w:lang w:val="en-US"/>
        </w:rPr>
        <w:t>integrat</w:t>
      </w:r>
      <w:proofErr w:type="spellEnd"/>
      <w:r>
        <w:rPr>
          <w:rFonts w:ascii="Arial" w:hAnsi="Arial" w:cs="Arial"/>
          <w:lang w:val="en-US"/>
        </w:rPr>
        <w:t xml:space="preserve"> 100%</w:t>
      </w:r>
      <w:r w:rsidRPr="00B43B67">
        <w:rPr>
          <w:rFonts w:ascii="Arial" w:hAnsi="Arial" w:cs="Arial"/>
          <w:lang w:val="en-US"/>
        </w:rPr>
        <w:t xml:space="preserve">, </w:t>
      </w:r>
      <w:r w:rsidRPr="00B43B67">
        <w:rPr>
          <w:rFonts w:ascii="Arial" w:hAnsi="Arial" w:cs="Arial"/>
          <w:i/>
          <w:iCs/>
          <w:lang w:val="en-US"/>
        </w:rPr>
        <w:t xml:space="preserve">de la bob la </w:t>
      </w:r>
      <w:proofErr w:type="spellStart"/>
      <w:r w:rsidRPr="00B43B67">
        <w:rPr>
          <w:rFonts w:ascii="Arial" w:hAnsi="Arial" w:cs="Arial"/>
          <w:i/>
          <w:iCs/>
          <w:lang w:val="en-US"/>
        </w:rPr>
        <w:t>furculiță</w:t>
      </w:r>
      <w:proofErr w:type="spellEnd"/>
      <w:r>
        <w:rPr>
          <w:rFonts w:ascii="Arial" w:hAnsi="Arial" w:cs="Arial"/>
          <w:lang w:val="en-US"/>
        </w:rPr>
        <w:t>,</w:t>
      </w:r>
      <w:r w:rsidRPr="00B43B67">
        <w:rPr>
          <w:rFonts w:ascii="Arial" w:hAnsi="Arial" w:cs="Arial"/>
          <w:lang w:val="en-US"/>
        </w:rPr>
        <w:t xml:space="preserve"> </w:t>
      </w:r>
      <w:r>
        <w:rPr>
          <w:rFonts w:ascii="Arial" w:hAnsi="Arial" w:cs="Arial"/>
          <w:lang w:val="en-US"/>
        </w:rPr>
        <w:t>cu</w:t>
      </w:r>
      <w:r w:rsidRPr="00B43B67">
        <w:rPr>
          <w:rFonts w:ascii="Arial" w:hAnsi="Arial" w:cs="Arial"/>
          <w:lang w:val="en-US"/>
        </w:rPr>
        <w:t xml:space="preserve"> </w:t>
      </w:r>
      <w:proofErr w:type="spellStart"/>
      <w:r w:rsidRPr="00B43B67">
        <w:rPr>
          <w:rFonts w:ascii="Arial" w:hAnsi="Arial" w:cs="Arial"/>
          <w:lang w:val="en-US"/>
        </w:rPr>
        <w:t>facilități</w:t>
      </w:r>
      <w:proofErr w:type="spellEnd"/>
      <w:r w:rsidRPr="00B43B67">
        <w:rPr>
          <w:rFonts w:ascii="Arial" w:hAnsi="Arial" w:cs="Arial"/>
          <w:lang w:val="en-US"/>
        </w:rPr>
        <w:t xml:space="preserve"> </w:t>
      </w:r>
      <w:proofErr w:type="spellStart"/>
      <w:r w:rsidRPr="00B43B67">
        <w:rPr>
          <w:rFonts w:ascii="Arial" w:hAnsi="Arial" w:cs="Arial"/>
          <w:lang w:val="en-US"/>
        </w:rPr>
        <w:t>proprii</w:t>
      </w:r>
      <w:proofErr w:type="spellEnd"/>
      <w:r w:rsidRPr="00B43B67">
        <w:rPr>
          <w:rFonts w:ascii="Arial" w:hAnsi="Arial" w:cs="Arial"/>
          <w:lang w:val="en-US"/>
        </w:rPr>
        <w:t xml:space="preserve">, </w:t>
      </w:r>
      <w:proofErr w:type="spellStart"/>
      <w:r w:rsidRPr="00B43B67">
        <w:rPr>
          <w:rFonts w:ascii="Arial" w:hAnsi="Arial" w:cs="Arial"/>
          <w:lang w:val="en-US"/>
        </w:rPr>
        <w:t>permite</w:t>
      </w:r>
      <w:proofErr w:type="spellEnd"/>
      <w:r w:rsidRPr="00B43B67">
        <w:rPr>
          <w:rFonts w:ascii="Arial" w:hAnsi="Arial" w:cs="Arial"/>
          <w:lang w:val="en-US"/>
        </w:rPr>
        <w:t xml:space="preserve"> </w:t>
      </w:r>
      <w:proofErr w:type="spellStart"/>
      <w:r w:rsidRPr="00B43B67">
        <w:rPr>
          <w:rFonts w:ascii="Arial" w:hAnsi="Arial" w:cs="Arial"/>
          <w:lang w:val="en-US"/>
        </w:rPr>
        <w:t>trasabilitatea</w:t>
      </w:r>
      <w:proofErr w:type="spellEnd"/>
      <w:r w:rsidRPr="00B43B67">
        <w:rPr>
          <w:rFonts w:ascii="Arial" w:hAnsi="Arial" w:cs="Arial"/>
          <w:lang w:val="en-US"/>
        </w:rPr>
        <w:t xml:space="preserve"> </w:t>
      </w:r>
      <w:proofErr w:type="spellStart"/>
      <w:r w:rsidRPr="00B43B67">
        <w:rPr>
          <w:rFonts w:ascii="Arial" w:hAnsi="Arial" w:cs="Arial"/>
          <w:lang w:val="en-US"/>
        </w:rPr>
        <w:t>completă</w:t>
      </w:r>
      <w:proofErr w:type="spellEnd"/>
      <w:r w:rsidRPr="00B43B67">
        <w:rPr>
          <w:rFonts w:ascii="Arial" w:hAnsi="Arial" w:cs="Arial"/>
          <w:lang w:val="en-US"/>
        </w:rPr>
        <w:t xml:space="preserve"> a </w:t>
      </w:r>
      <w:proofErr w:type="spellStart"/>
      <w:r w:rsidRPr="00B43B67">
        <w:rPr>
          <w:rFonts w:ascii="Arial" w:hAnsi="Arial" w:cs="Arial"/>
          <w:lang w:val="en-US"/>
        </w:rPr>
        <w:t>produselor</w:t>
      </w:r>
      <w:proofErr w:type="spellEnd"/>
      <w:r w:rsidRPr="00B43B67">
        <w:rPr>
          <w:rFonts w:ascii="Arial" w:hAnsi="Arial" w:cs="Arial"/>
          <w:lang w:val="en-US"/>
        </w:rPr>
        <w:t xml:space="preserve"> </w:t>
      </w:r>
      <w:proofErr w:type="spellStart"/>
      <w:r w:rsidRPr="00B43B67">
        <w:rPr>
          <w:rFonts w:ascii="Arial" w:hAnsi="Arial" w:cs="Arial"/>
          <w:lang w:val="en-US"/>
        </w:rPr>
        <w:t>și</w:t>
      </w:r>
      <w:proofErr w:type="spellEnd"/>
      <w:r w:rsidRPr="00B43B67">
        <w:rPr>
          <w:rFonts w:ascii="Arial" w:hAnsi="Arial" w:cs="Arial"/>
          <w:lang w:val="en-US"/>
        </w:rPr>
        <w:t xml:space="preserve"> </w:t>
      </w:r>
      <w:proofErr w:type="spellStart"/>
      <w:r w:rsidRPr="00B43B67">
        <w:rPr>
          <w:rFonts w:ascii="Arial" w:hAnsi="Arial" w:cs="Arial"/>
          <w:lang w:val="en-US"/>
        </w:rPr>
        <w:t>susține</w:t>
      </w:r>
      <w:proofErr w:type="spellEnd"/>
      <w:r w:rsidRPr="00B43B67">
        <w:rPr>
          <w:rFonts w:ascii="Arial" w:hAnsi="Arial" w:cs="Arial"/>
          <w:lang w:val="en-US"/>
        </w:rPr>
        <w:t xml:space="preserve"> </w:t>
      </w:r>
      <w:proofErr w:type="spellStart"/>
      <w:r w:rsidRPr="00B43B67">
        <w:rPr>
          <w:rFonts w:ascii="Arial" w:hAnsi="Arial" w:cs="Arial"/>
          <w:lang w:val="en-US"/>
        </w:rPr>
        <w:t>siguranța</w:t>
      </w:r>
      <w:proofErr w:type="spellEnd"/>
      <w:r w:rsidRPr="00B43B67">
        <w:rPr>
          <w:rFonts w:ascii="Arial" w:hAnsi="Arial" w:cs="Arial"/>
          <w:lang w:val="en-US"/>
        </w:rPr>
        <w:t xml:space="preserve"> </w:t>
      </w:r>
      <w:proofErr w:type="spellStart"/>
      <w:r w:rsidRPr="00B43B67">
        <w:rPr>
          <w:rFonts w:ascii="Arial" w:hAnsi="Arial" w:cs="Arial"/>
          <w:lang w:val="en-US"/>
        </w:rPr>
        <w:t>alimentară</w:t>
      </w:r>
      <w:proofErr w:type="spellEnd"/>
      <w:r w:rsidRPr="00B43B67">
        <w:rPr>
          <w:rFonts w:ascii="Arial" w:hAnsi="Arial" w:cs="Arial"/>
          <w:lang w:val="en-US"/>
        </w:rPr>
        <w:t xml:space="preserve">, </w:t>
      </w:r>
      <w:proofErr w:type="spellStart"/>
      <w:r w:rsidRPr="00B43B67">
        <w:rPr>
          <w:rFonts w:ascii="Arial" w:hAnsi="Arial" w:cs="Arial"/>
          <w:lang w:val="en-US"/>
        </w:rPr>
        <w:t>în</w:t>
      </w:r>
      <w:proofErr w:type="spellEnd"/>
      <w:r w:rsidRPr="00B43B67">
        <w:rPr>
          <w:rFonts w:ascii="Arial" w:hAnsi="Arial" w:cs="Arial"/>
          <w:lang w:val="en-US"/>
        </w:rPr>
        <w:t xml:space="preserve"> </w:t>
      </w:r>
      <w:proofErr w:type="spellStart"/>
      <w:r w:rsidRPr="00B43B67">
        <w:rPr>
          <w:rFonts w:ascii="Arial" w:hAnsi="Arial" w:cs="Arial"/>
          <w:lang w:val="en-US"/>
        </w:rPr>
        <w:t>timp</w:t>
      </w:r>
      <w:proofErr w:type="spellEnd"/>
      <w:r w:rsidRPr="00B43B67">
        <w:rPr>
          <w:rFonts w:ascii="Arial" w:hAnsi="Arial" w:cs="Arial"/>
          <w:lang w:val="en-US"/>
        </w:rPr>
        <w:t xml:space="preserve"> </w:t>
      </w:r>
      <w:proofErr w:type="spellStart"/>
      <w:r w:rsidRPr="00B43B67">
        <w:rPr>
          <w:rFonts w:ascii="Arial" w:hAnsi="Arial" w:cs="Arial"/>
          <w:lang w:val="en-US"/>
        </w:rPr>
        <w:t>ce</w:t>
      </w:r>
      <w:proofErr w:type="spellEnd"/>
      <w:r w:rsidRPr="00B43B67">
        <w:rPr>
          <w:rFonts w:ascii="Arial" w:hAnsi="Arial" w:cs="Arial"/>
          <w:lang w:val="en-US"/>
        </w:rPr>
        <w:t xml:space="preserve"> </w:t>
      </w:r>
      <w:proofErr w:type="spellStart"/>
      <w:r w:rsidRPr="00B43B67">
        <w:rPr>
          <w:rFonts w:ascii="Arial" w:hAnsi="Arial" w:cs="Arial"/>
          <w:lang w:val="en-US"/>
        </w:rPr>
        <w:t>protecția</w:t>
      </w:r>
      <w:proofErr w:type="spellEnd"/>
      <w:r w:rsidRPr="00B43B67">
        <w:rPr>
          <w:rFonts w:ascii="Arial" w:hAnsi="Arial" w:cs="Arial"/>
          <w:lang w:val="en-US"/>
        </w:rPr>
        <w:t xml:space="preserve"> </w:t>
      </w:r>
      <w:proofErr w:type="spellStart"/>
      <w:r w:rsidRPr="00B43B67">
        <w:rPr>
          <w:rFonts w:ascii="Arial" w:hAnsi="Arial" w:cs="Arial"/>
          <w:lang w:val="en-US"/>
        </w:rPr>
        <w:t>mediului</w:t>
      </w:r>
      <w:proofErr w:type="spellEnd"/>
      <w:r w:rsidRPr="00B43B67">
        <w:rPr>
          <w:rFonts w:ascii="Arial" w:hAnsi="Arial" w:cs="Arial"/>
          <w:lang w:val="en-US"/>
        </w:rPr>
        <w:t xml:space="preserve"> </w:t>
      </w:r>
      <w:proofErr w:type="spellStart"/>
      <w:r w:rsidRPr="00B43B67">
        <w:rPr>
          <w:rFonts w:ascii="Arial" w:hAnsi="Arial" w:cs="Arial"/>
          <w:lang w:val="en-US"/>
        </w:rPr>
        <w:t>și</w:t>
      </w:r>
      <w:proofErr w:type="spellEnd"/>
      <w:r w:rsidRPr="00B43B67">
        <w:rPr>
          <w:rFonts w:ascii="Arial" w:hAnsi="Arial" w:cs="Arial"/>
          <w:lang w:val="en-US"/>
        </w:rPr>
        <w:t xml:space="preserve"> </w:t>
      </w:r>
      <w:proofErr w:type="spellStart"/>
      <w:r w:rsidRPr="00B43B67">
        <w:rPr>
          <w:rFonts w:ascii="Arial" w:hAnsi="Arial" w:cs="Arial"/>
          <w:lang w:val="en-US"/>
        </w:rPr>
        <w:t>utilizarea</w:t>
      </w:r>
      <w:proofErr w:type="spellEnd"/>
      <w:r w:rsidRPr="00B43B67">
        <w:rPr>
          <w:rFonts w:ascii="Arial" w:hAnsi="Arial" w:cs="Arial"/>
          <w:lang w:val="en-US"/>
        </w:rPr>
        <w:t xml:space="preserve"> </w:t>
      </w:r>
      <w:proofErr w:type="spellStart"/>
      <w:r w:rsidRPr="00B43B67">
        <w:rPr>
          <w:rFonts w:ascii="Arial" w:hAnsi="Arial" w:cs="Arial"/>
          <w:lang w:val="en-US"/>
        </w:rPr>
        <w:t>responsabilă</w:t>
      </w:r>
      <w:proofErr w:type="spellEnd"/>
      <w:r w:rsidRPr="00B43B67">
        <w:rPr>
          <w:rFonts w:ascii="Arial" w:hAnsi="Arial" w:cs="Arial"/>
          <w:lang w:val="en-US"/>
        </w:rPr>
        <w:t xml:space="preserve"> a </w:t>
      </w:r>
      <w:proofErr w:type="spellStart"/>
      <w:r w:rsidRPr="00B43B67">
        <w:rPr>
          <w:rFonts w:ascii="Arial" w:hAnsi="Arial" w:cs="Arial"/>
          <w:lang w:val="en-US"/>
        </w:rPr>
        <w:t>resurselor</w:t>
      </w:r>
      <w:proofErr w:type="spellEnd"/>
      <w:r w:rsidRPr="00B43B67">
        <w:rPr>
          <w:rFonts w:ascii="Arial" w:hAnsi="Arial" w:cs="Arial"/>
          <w:lang w:val="en-US"/>
        </w:rPr>
        <w:t xml:space="preserve"> sunt </w:t>
      </w:r>
      <w:proofErr w:type="spellStart"/>
      <w:r w:rsidRPr="00B43B67">
        <w:rPr>
          <w:rFonts w:ascii="Arial" w:hAnsi="Arial" w:cs="Arial"/>
          <w:lang w:val="en-US"/>
        </w:rPr>
        <w:t>preocupări</w:t>
      </w:r>
      <w:proofErr w:type="spellEnd"/>
      <w:r w:rsidRPr="00B43B67">
        <w:rPr>
          <w:rFonts w:ascii="Arial" w:hAnsi="Arial" w:cs="Arial"/>
          <w:lang w:val="en-US"/>
        </w:rPr>
        <w:t xml:space="preserve"> </w:t>
      </w:r>
      <w:proofErr w:type="spellStart"/>
      <w:r w:rsidRPr="00B43B67">
        <w:rPr>
          <w:rFonts w:ascii="Arial" w:hAnsi="Arial" w:cs="Arial"/>
          <w:lang w:val="en-US"/>
        </w:rPr>
        <w:t>asumate</w:t>
      </w:r>
      <w:proofErr w:type="spellEnd"/>
      <w:r w:rsidRPr="00B43B67">
        <w:rPr>
          <w:rFonts w:ascii="Arial" w:hAnsi="Arial" w:cs="Arial"/>
          <w:lang w:val="en-US"/>
        </w:rPr>
        <w:t xml:space="preserve">, </w:t>
      </w:r>
      <w:proofErr w:type="spellStart"/>
      <w:r w:rsidRPr="00B43B67">
        <w:rPr>
          <w:rFonts w:ascii="Arial" w:hAnsi="Arial" w:cs="Arial"/>
          <w:lang w:val="en-US"/>
        </w:rPr>
        <w:t>reflectate</w:t>
      </w:r>
      <w:proofErr w:type="spellEnd"/>
      <w:r w:rsidRPr="00B43B67">
        <w:rPr>
          <w:rFonts w:ascii="Arial" w:hAnsi="Arial" w:cs="Arial"/>
          <w:lang w:val="en-US"/>
        </w:rPr>
        <w:t xml:space="preserve"> </w:t>
      </w:r>
      <w:proofErr w:type="spellStart"/>
      <w:r w:rsidRPr="00B43B67">
        <w:rPr>
          <w:rFonts w:ascii="Arial" w:hAnsi="Arial" w:cs="Arial"/>
          <w:lang w:val="en-US"/>
        </w:rPr>
        <w:t>în</w:t>
      </w:r>
      <w:proofErr w:type="spellEnd"/>
      <w:r w:rsidRPr="00B43B67">
        <w:rPr>
          <w:rFonts w:ascii="Arial" w:hAnsi="Arial" w:cs="Arial"/>
          <w:lang w:val="en-US"/>
        </w:rPr>
        <w:t xml:space="preserve"> </w:t>
      </w:r>
      <w:proofErr w:type="spellStart"/>
      <w:r w:rsidRPr="00B43B67">
        <w:rPr>
          <w:rFonts w:ascii="Arial" w:hAnsi="Arial" w:cs="Arial"/>
          <w:lang w:val="en-US"/>
        </w:rPr>
        <w:t>toate</w:t>
      </w:r>
      <w:proofErr w:type="spellEnd"/>
      <w:r w:rsidRPr="00B43B67">
        <w:rPr>
          <w:rFonts w:ascii="Arial" w:hAnsi="Arial" w:cs="Arial"/>
          <w:lang w:val="en-US"/>
        </w:rPr>
        <w:t xml:space="preserve"> </w:t>
      </w:r>
      <w:proofErr w:type="spellStart"/>
      <w:r w:rsidRPr="00B43B67">
        <w:rPr>
          <w:rFonts w:ascii="Arial" w:hAnsi="Arial" w:cs="Arial"/>
          <w:lang w:val="en-US"/>
        </w:rPr>
        <w:t>etapele</w:t>
      </w:r>
      <w:proofErr w:type="spellEnd"/>
      <w:r w:rsidRPr="00B43B67">
        <w:rPr>
          <w:rFonts w:ascii="Arial" w:hAnsi="Arial" w:cs="Arial"/>
          <w:lang w:val="en-US"/>
        </w:rPr>
        <w:t xml:space="preserve"> </w:t>
      </w:r>
      <w:proofErr w:type="spellStart"/>
      <w:r w:rsidRPr="00B43B67">
        <w:rPr>
          <w:rFonts w:ascii="Arial" w:hAnsi="Arial" w:cs="Arial"/>
          <w:lang w:val="en-US"/>
        </w:rPr>
        <w:t>procesului</w:t>
      </w:r>
      <w:proofErr w:type="spellEnd"/>
      <w:r w:rsidRPr="00B43B67">
        <w:rPr>
          <w:rFonts w:ascii="Arial" w:hAnsi="Arial" w:cs="Arial"/>
          <w:lang w:val="en-US"/>
        </w:rPr>
        <w:t xml:space="preserve"> de </w:t>
      </w:r>
      <w:proofErr w:type="spellStart"/>
      <w:r w:rsidRPr="00B43B67">
        <w:rPr>
          <w:rFonts w:ascii="Arial" w:hAnsi="Arial" w:cs="Arial"/>
          <w:lang w:val="en-US"/>
        </w:rPr>
        <w:t>producție</w:t>
      </w:r>
      <w:proofErr w:type="spellEnd"/>
      <w:r w:rsidRPr="00B43B67">
        <w:rPr>
          <w:rFonts w:ascii="Arial" w:hAnsi="Arial" w:cs="Arial"/>
          <w:lang w:val="en-US"/>
        </w:rPr>
        <w:t>.</w:t>
      </w:r>
      <w:r>
        <w:rPr>
          <w:rFonts w:ascii="Arial" w:hAnsi="Arial" w:cs="Arial"/>
          <w:lang w:val="en-US"/>
        </w:rPr>
        <w:t xml:space="preserve"> </w:t>
      </w:r>
    </w:p>
    <w:p w14:paraId="5390DA46" w14:textId="5CEE773F" w:rsidR="001F571A" w:rsidRDefault="001F571A" w:rsidP="008D2336">
      <w:pPr>
        <w:ind w:left="567" w:right="828"/>
        <w:jc w:val="both"/>
        <w:rPr>
          <w:rFonts w:ascii="Arial" w:hAnsi="Arial" w:cs="Arial"/>
          <w:lang w:val="en-US"/>
        </w:rPr>
      </w:pPr>
      <w:r w:rsidRPr="001F571A">
        <w:rPr>
          <w:rFonts w:ascii="Arial" w:hAnsi="Arial" w:cs="Arial"/>
        </w:rPr>
        <w:t>„</w:t>
      </w:r>
      <w:r w:rsidR="00426889" w:rsidRPr="00426889">
        <w:rPr>
          <w:rFonts w:ascii="Arial" w:hAnsi="Arial" w:cs="Arial"/>
          <w:i/>
          <w:iCs/>
        </w:rPr>
        <w:t xml:space="preserve">Întreg procesul nostru este gândit circular, astfel încât să </w:t>
      </w:r>
      <w:r w:rsidR="00426889" w:rsidRPr="001F571A">
        <w:rPr>
          <w:rFonts w:ascii="Arial" w:hAnsi="Arial" w:cs="Arial"/>
          <w:i/>
          <w:iCs/>
        </w:rPr>
        <w:t>valorificăm integral resursele și reducem pierderile</w:t>
      </w:r>
      <w:r w:rsidR="00426889">
        <w:rPr>
          <w:rFonts w:ascii="Arial" w:hAnsi="Arial" w:cs="Arial"/>
          <w:i/>
          <w:iCs/>
        </w:rPr>
        <w:t>. De exemplu, dacă m</w:t>
      </w:r>
      <w:r w:rsidRPr="001F571A">
        <w:rPr>
          <w:rFonts w:ascii="Arial" w:hAnsi="Arial" w:cs="Arial"/>
          <w:i/>
          <w:iCs/>
        </w:rPr>
        <w:t>ateria primă provenită din fermele</w:t>
      </w:r>
      <w:r>
        <w:rPr>
          <w:rFonts w:ascii="Arial" w:hAnsi="Arial" w:cs="Arial"/>
          <w:i/>
          <w:iCs/>
        </w:rPr>
        <w:t xml:space="preserve"> noastre</w:t>
      </w:r>
      <w:r w:rsidRPr="001F571A">
        <w:rPr>
          <w:rFonts w:ascii="Arial" w:hAnsi="Arial" w:cs="Arial"/>
          <w:i/>
          <w:iCs/>
        </w:rPr>
        <w:t xml:space="preserve"> vegetale este utilizată în Fabrica de Nutrețuri Combinate, resturile vegetale și paiele sunt folosite ca așternut pentru păsări. În același timp, </w:t>
      </w:r>
      <w:r w:rsidR="00426889">
        <w:rPr>
          <w:rFonts w:ascii="Arial" w:hAnsi="Arial" w:cs="Arial"/>
          <w:i/>
          <w:iCs/>
        </w:rPr>
        <w:t>materiile secundare rezultate din</w:t>
      </w:r>
      <w:r w:rsidRPr="001F571A">
        <w:rPr>
          <w:rFonts w:ascii="Arial" w:hAnsi="Arial" w:cs="Arial"/>
          <w:i/>
          <w:iCs/>
        </w:rPr>
        <w:t xml:space="preserve"> procesul de producție al nutrețurilor</w:t>
      </w:r>
      <w:r w:rsidR="00426889">
        <w:rPr>
          <w:rFonts w:ascii="Arial" w:hAnsi="Arial" w:cs="Arial"/>
          <w:i/>
          <w:iCs/>
        </w:rPr>
        <w:t>,</w:t>
      </w:r>
      <w:r w:rsidRPr="001F571A">
        <w:rPr>
          <w:rFonts w:ascii="Arial" w:hAnsi="Arial" w:cs="Arial"/>
          <w:i/>
          <w:iCs/>
        </w:rPr>
        <w:t xml:space="preserve"> precum resturi vegetale sau coji de semințe</w:t>
      </w:r>
      <w:r w:rsidR="00426889">
        <w:rPr>
          <w:rFonts w:ascii="Arial" w:hAnsi="Arial" w:cs="Arial"/>
          <w:i/>
          <w:iCs/>
        </w:rPr>
        <w:t xml:space="preserve">, </w:t>
      </w:r>
      <w:r w:rsidRPr="001F571A">
        <w:rPr>
          <w:rFonts w:ascii="Arial" w:hAnsi="Arial" w:cs="Arial"/>
          <w:i/>
          <w:iCs/>
        </w:rPr>
        <w:t xml:space="preserve">sunt redirecționate înapoi către agricultură, fie pentru creșterea animalelor, fie pentru fertilizarea culturilor. </w:t>
      </w:r>
      <w:r w:rsidR="0011530B">
        <w:rPr>
          <w:rFonts w:ascii="Arial" w:hAnsi="Arial" w:cs="Arial"/>
          <w:i/>
          <w:iCs/>
        </w:rPr>
        <w:t>La fel procedăm și cu</w:t>
      </w:r>
      <w:r w:rsidR="005D22AC">
        <w:rPr>
          <w:rFonts w:ascii="Arial" w:hAnsi="Arial" w:cs="Arial"/>
          <w:i/>
          <w:iCs/>
        </w:rPr>
        <w:t xml:space="preserve"> subprodusele de origine animală, nedestinate consumului uman</w:t>
      </w:r>
      <w:r w:rsidR="00A65B95">
        <w:rPr>
          <w:rFonts w:ascii="Arial" w:hAnsi="Arial" w:cs="Arial"/>
          <w:i/>
          <w:iCs/>
        </w:rPr>
        <w:t>,</w:t>
      </w:r>
      <w:r w:rsidR="005D22AC">
        <w:rPr>
          <w:rFonts w:ascii="Arial" w:hAnsi="Arial" w:cs="Arial"/>
          <w:i/>
          <w:iCs/>
        </w:rPr>
        <w:t xml:space="preserve"> din care recuperăm eficient proteinele și grăsimile în stațiile și fabrica noastră de făinuri proteice. Reușim astfel să evităm producerea de deșeuri și valorificăm </w:t>
      </w:r>
      <w:r w:rsidR="00A65B95">
        <w:rPr>
          <w:rFonts w:ascii="Arial" w:hAnsi="Arial" w:cs="Arial"/>
          <w:i/>
          <w:iCs/>
        </w:rPr>
        <w:t xml:space="preserve">100% </w:t>
      </w:r>
      <w:r w:rsidR="005D22AC">
        <w:rPr>
          <w:rFonts w:ascii="Arial" w:hAnsi="Arial" w:cs="Arial"/>
          <w:i/>
          <w:iCs/>
        </w:rPr>
        <w:t>produsele rezultate</w:t>
      </w:r>
      <w:r w:rsidRPr="001F571A">
        <w:rPr>
          <w:rFonts w:ascii="Arial" w:hAnsi="Arial" w:cs="Arial"/>
          <w:i/>
          <w:iCs/>
        </w:rPr>
        <w:t>”</w:t>
      </w:r>
      <w:r>
        <w:rPr>
          <w:rFonts w:ascii="Arial" w:hAnsi="Arial" w:cs="Arial"/>
          <w:i/>
          <w:iCs/>
        </w:rPr>
        <w:t xml:space="preserve">, explică </w:t>
      </w:r>
      <w:r w:rsidRPr="001F571A">
        <w:rPr>
          <w:rFonts w:ascii="Arial" w:hAnsi="Arial" w:cs="Arial"/>
        </w:rPr>
        <w:t>reprezentanții</w:t>
      </w:r>
      <w:r w:rsidRPr="001F571A">
        <w:rPr>
          <w:rFonts w:ascii="Arial" w:hAnsi="Arial" w:cs="Arial"/>
          <w:b/>
          <w:bCs/>
        </w:rPr>
        <w:t xml:space="preserve"> TRANSAVIA</w:t>
      </w:r>
      <w:r w:rsidR="00902E0D">
        <w:rPr>
          <w:rFonts w:ascii="Arial" w:hAnsi="Arial" w:cs="Arial"/>
          <w:b/>
          <w:bCs/>
        </w:rPr>
        <w:t>.</w:t>
      </w:r>
    </w:p>
    <w:p w14:paraId="6D335138" w14:textId="4361862D" w:rsidR="008570B7" w:rsidRDefault="00B43B67" w:rsidP="005E1E75">
      <w:pPr>
        <w:jc w:val="both"/>
        <w:rPr>
          <w:rFonts w:ascii="Arial" w:hAnsi="Arial" w:cs="Arial"/>
        </w:rPr>
      </w:pPr>
      <w:r w:rsidRPr="00B43B67">
        <w:rPr>
          <w:rFonts w:ascii="Arial" w:hAnsi="Arial" w:cs="Arial"/>
        </w:rPr>
        <w:t xml:space="preserve">Datorită </w:t>
      </w:r>
      <w:r>
        <w:rPr>
          <w:rFonts w:ascii="Arial" w:hAnsi="Arial" w:cs="Arial"/>
        </w:rPr>
        <w:t xml:space="preserve">siguranței și </w:t>
      </w:r>
      <w:r w:rsidRPr="00B43B67">
        <w:rPr>
          <w:rFonts w:ascii="Arial" w:hAnsi="Arial" w:cs="Arial"/>
        </w:rPr>
        <w:t xml:space="preserve">calității constante </w:t>
      </w:r>
      <w:r>
        <w:rPr>
          <w:rFonts w:ascii="Arial" w:hAnsi="Arial" w:cs="Arial"/>
        </w:rPr>
        <w:t xml:space="preserve">a produselor oferite, </w:t>
      </w:r>
      <w:r w:rsidRPr="00B43B67">
        <w:rPr>
          <w:rFonts w:ascii="Arial" w:hAnsi="Arial" w:cs="Arial"/>
        </w:rPr>
        <w:t xml:space="preserve">a </w:t>
      </w:r>
      <w:r w:rsidR="008226AA">
        <w:rPr>
          <w:rFonts w:ascii="Arial" w:hAnsi="Arial" w:cs="Arial"/>
        </w:rPr>
        <w:t xml:space="preserve">abordării sustenabile, a </w:t>
      </w:r>
      <w:r w:rsidRPr="00B43B67">
        <w:rPr>
          <w:rFonts w:ascii="Arial" w:hAnsi="Arial" w:cs="Arial"/>
        </w:rPr>
        <w:t xml:space="preserve">rapidității și flexibilității în onorarea comenzilor, TRANSAVIA este un partener și un furnizor de încredere pentru </w:t>
      </w:r>
      <w:r w:rsidRPr="00B43B67">
        <w:rPr>
          <w:rFonts w:ascii="Arial" w:hAnsi="Arial" w:cs="Arial"/>
        </w:rPr>
        <w:lastRenderedPageBreak/>
        <w:t xml:space="preserve">mari rețele comerciale, de distribuție și </w:t>
      </w:r>
      <w:r w:rsidRPr="00B43B67">
        <w:rPr>
          <w:rFonts w:ascii="Arial" w:hAnsi="Arial" w:cs="Arial"/>
          <w:lang w:val="en-US"/>
        </w:rPr>
        <w:t xml:space="preserve">pentru </w:t>
      </w:r>
      <w:proofErr w:type="spellStart"/>
      <w:r w:rsidRPr="00B43B67">
        <w:rPr>
          <w:rFonts w:ascii="Arial" w:hAnsi="Arial" w:cs="Arial"/>
          <w:lang w:val="en-US"/>
        </w:rPr>
        <w:t>operatorii</w:t>
      </w:r>
      <w:proofErr w:type="spellEnd"/>
      <w:r w:rsidRPr="00B43B67">
        <w:rPr>
          <w:rFonts w:ascii="Arial" w:hAnsi="Arial" w:cs="Arial"/>
          <w:lang w:val="en-US"/>
        </w:rPr>
        <w:t xml:space="preserve"> din </w:t>
      </w:r>
      <w:proofErr w:type="spellStart"/>
      <w:r w:rsidRPr="00B43B67">
        <w:rPr>
          <w:rFonts w:ascii="Arial" w:hAnsi="Arial" w:cs="Arial"/>
          <w:lang w:val="en-US"/>
        </w:rPr>
        <w:t>segmentul</w:t>
      </w:r>
      <w:proofErr w:type="spellEnd"/>
      <w:r w:rsidRPr="00B43B67">
        <w:rPr>
          <w:rFonts w:ascii="Arial" w:hAnsi="Arial" w:cs="Arial"/>
          <w:lang w:val="en-US"/>
        </w:rPr>
        <w:t xml:space="preserve"> </w:t>
      </w:r>
      <w:proofErr w:type="spellStart"/>
      <w:r w:rsidRPr="00B43B67">
        <w:rPr>
          <w:rFonts w:ascii="Arial" w:hAnsi="Arial" w:cs="Arial"/>
          <w:lang w:val="en-US"/>
        </w:rPr>
        <w:t>restaurantelor</w:t>
      </w:r>
      <w:proofErr w:type="spellEnd"/>
      <w:r w:rsidRPr="00B43B67">
        <w:rPr>
          <w:rFonts w:ascii="Arial" w:hAnsi="Arial" w:cs="Arial"/>
          <w:lang w:val="en-US"/>
        </w:rPr>
        <w:t xml:space="preserve"> de tip fast-food</w:t>
      </w:r>
      <w:r>
        <w:rPr>
          <w:rFonts w:ascii="Arial" w:hAnsi="Arial" w:cs="Arial"/>
          <w:lang w:val="en-US"/>
        </w:rPr>
        <w:t xml:space="preserve">, </w:t>
      </w:r>
      <w:proofErr w:type="spellStart"/>
      <w:r>
        <w:rPr>
          <w:rFonts w:ascii="Arial" w:hAnsi="Arial" w:cs="Arial"/>
          <w:lang w:val="en-US"/>
        </w:rPr>
        <w:t>consolidându-și</w:t>
      </w:r>
      <w:proofErr w:type="spellEnd"/>
      <w:r>
        <w:rPr>
          <w:rFonts w:ascii="Arial" w:hAnsi="Arial" w:cs="Arial"/>
          <w:lang w:val="en-US"/>
        </w:rPr>
        <w:t xml:space="preserve"> </w:t>
      </w:r>
      <w:proofErr w:type="spellStart"/>
      <w:r>
        <w:rPr>
          <w:rFonts w:ascii="Arial" w:hAnsi="Arial" w:cs="Arial"/>
          <w:lang w:val="en-US"/>
        </w:rPr>
        <w:t>astfel</w:t>
      </w:r>
      <w:proofErr w:type="spellEnd"/>
      <w:r>
        <w:rPr>
          <w:rFonts w:ascii="Arial" w:hAnsi="Arial" w:cs="Arial"/>
          <w:lang w:val="en-US"/>
        </w:rPr>
        <w:t xml:space="preserve"> an de an </w:t>
      </w:r>
      <w:proofErr w:type="spellStart"/>
      <w:r>
        <w:rPr>
          <w:rFonts w:ascii="Arial" w:hAnsi="Arial" w:cs="Arial"/>
          <w:lang w:val="en-US"/>
        </w:rPr>
        <w:t>poziția</w:t>
      </w:r>
      <w:proofErr w:type="spellEnd"/>
      <w:r>
        <w:rPr>
          <w:rFonts w:ascii="Arial" w:hAnsi="Arial" w:cs="Arial"/>
          <w:lang w:val="en-US"/>
        </w:rPr>
        <w:t xml:space="preserve"> de </w:t>
      </w:r>
      <w:proofErr w:type="spellStart"/>
      <w:r>
        <w:rPr>
          <w:rFonts w:ascii="Arial" w:hAnsi="Arial" w:cs="Arial"/>
          <w:lang w:val="en-US"/>
        </w:rPr>
        <w:t>lider</w:t>
      </w:r>
      <w:proofErr w:type="spellEnd"/>
      <w:r>
        <w:rPr>
          <w:rFonts w:ascii="Arial" w:hAnsi="Arial" w:cs="Arial"/>
          <w:lang w:val="en-US"/>
        </w:rPr>
        <w:t xml:space="preserve"> de </w:t>
      </w:r>
      <w:proofErr w:type="spellStart"/>
      <w:r>
        <w:rPr>
          <w:rFonts w:ascii="Arial" w:hAnsi="Arial" w:cs="Arial"/>
          <w:lang w:val="en-US"/>
        </w:rPr>
        <w:t>piață</w:t>
      </w:r>
      <w:proofErr w:type="spellEnd"/>
      <w:r w:rsidRPr="00B43B67">
        <w:rPr>
          <w:rFonts w:ascii="Arial" w:hAnsi="Arial" w:cs="Arial"/>
          <w:lang w:val="en-US"/>
        </w:rPr>
        <w:t>.</w:t>
      </w:r>
    </w:p>
    <w:p w14:paraId="02B459D6" w14:textId="77777777" w:rsidR="00B43B67" w:rsidRDefault="00B43B67" w:rsidP="005E1E75">
      <w:pPr>
        <w:jc w:val="both"/>
        <w:rPr>
          <w:rFonts w:ascii="Arial" w:hAnsi="Arial" w:cs="Arial"/>
        </w:rPr>
      </w:pPr>
    </w:p>
    <w:p w14:paraId="62A6E719" w14:textId="66CEE32F" w:rsidR="008226AA" w:rsidRPr="00E11CCD" w:rsidRDefault="00C900A6" w:rsidP="008226AA">
      <w:pPr>
        <w:jc w:val="both"/>
        <w:rPr>
          <w:rFonts w:ascii="Arial" w:hAnsi="Arial" w:cs="Arial"/>
          <w:lang w:val="en-US"/>
        </w:rPr>
      </w:pPr>
      <w:hyperlink r:id="rId9" w:history="1">
        <w:r w:rsidR="00E11CCD" w:rsidRPr="00C900A6">
          <w:rPr>
            <w:rStyle w:val="Hyperlink"/>
            <w:rFonts w:ascii="Arial" w:hAnsi="Arial" w:cs="Arial"/>
            <w:lang w:val="en-US"/>
          </w:rPr>
          <w:t>Romania CST Index 2025</w:t>
        </w:r>
      </w:hyperlink>
      <w:r w:rsidR="00E11CCD" w:rsidRPr="00E11CCD">
        <w:rPr>
          <w:rFonts w:ascii="Arial" w:hAnsi="Arial" w:cs="Arial"/>
          <w:lang w:val="en-US"/>
        </w:rPr>
        <w:t xml:space="preserve"> </w:t>
      </w:r>
      <w:proofErr w:type="spellStart"/>
      <w:r w:rsidR="00E11CCD" w:rsidRPr="00E11CCD">
        <w:rPr>
          <w:rFonts w:ascii="Arial" w:hAnsi="Arial" w:cs="Arial"/>
          <w:lang w:val="en-US"/>
        </w:rPr>
        <w:t>marchează</w:t>
      </w:r>
      <w:proofErr w:type="spellEnd"/>
      <w:r w:rsidR="00E11CCD" w:rsidRPr="00E11CCD">
        <w:rPr>
          <w:rFonts w:ascii="Arial" w:hAnsi="Arial" w:cs="Arial"/>
          <w:lang w:val="en-US"/>
        </w:rPr>
        <w:t xml:space="preserve"> </w:t>
      </w:r>
      <w:proofErr w:type="spellStart"/>
      <w:r w:rsidR="00E11CCD" w:rsidRPr="00E11CCD">
        <w:rPr>
          <w:rFonts w:ascii="Arial" w:hAnsi="Arial" w:cs="Arial"/>
          <w:lang w:val="en-US"/>
        </w:rPr>
        <w:t>ediția</w:t>
      </w:r>
      <w:proofErr w:type="spellEnd"/>
      <w:r w:rsidR="00E11CCD" w:rsidRPr="00E11CCD">
        <w:rPr>
          <w:rFonts w:ascii="Arial" w:hAnsi="Arial" w:cs="Arial"/>
          <w:lang w:val="en-US"/>
        </w:rPr>
        <w:t xml:space="preserve"> </w:t>
      </w:r>
      <w:proofErr w:type="spellStart"/>
      <w:r w:rsidR="00E11CCD" w:rsidRPr="00E11CCD">
        <w:rPr>
          <w:rFonts w:ascii="Arial" w:hAnsi="Arial" w:cs="Arial"/>
          <w:lang w:val="en-US"/>
        </w:rPr>
        <w:t>aniversară</w:t>
      </w:r>
      <w:proofErr w:type="spellEnd"/>
      <w:r w:rsidR="00E11CCD" w:rsidRPr="00E11CCD">
        <w:rPr>
          <w:rFonts w:ascii="Arial" w:hAnsi="Arial" w:cs="Arial"/>
          <w:lang w:val="en-US"/>
        </w:rPr>
        <w:t xml:space="preserve"> de 10 ani a </w:t>
      </w:r>
      <w:proofErr w:type="spellStart"/>
      <w:r w:rsidR="00E11CCD" w:rsidRPr="00E11CCD">
        <w:rPr>
          <w:rFonts w:ascii="Arial" w:hAnsi="Arial" w:cs="Arial"/>
          <w:lang w:val="en-US"/>
        </w:rPr>
        <w:t>clasamentului</w:t>
      </w:r>
      <w:proofErr w:type="spellEnd"/>
      <w:r w:rsidR="00E11CCD" w:rsidRPr="00E11CCD">
        <w:rPr>
          <w:rFonts w:ascii="Arial" w:hAnsi="Arial" w:cs="Arial"/>
          <w:lang w:val="en-US"/>
        </w:rPr>
        <w:t xml:space="preserve"> </w:t>
      </w:r>
      <w:proofErr w:type="spellStart"/>
      <w:r w:rsidR="00E11CCD" w:rsidRPr="00E11CCD">
        <w:rPr>
          <w:rFonts w:ascii="Arial" w:hAnsi="Arial" w:cs="Arial"/>
          <w:lang w:val="en-US"/>
        </w:rPr>
        <w:t>și</w:t>
      </w:r>
      <w:proofErr w:type="spellEnd"/>
      <w:r w:rsidR="00E11CCD" w:rsidRPr="00E11CCD">
        <w:rPr>
          <w:rFonts w:ascii="Arial" w:hAnsi="Arial" w:cs="Arial"/>
          <w:lang w:val="en-US"/>
        </w:rPr>
        <w:t xml:space="preserve"> se </w:t>
      </w:r>
      <w:proofErr w:type="spellStart"/>
      <w:r w:rsidR="00E11CCD" w:rsidRPr="00E11CCD">
        <w:rPr>
          <w:rFonts w:ascii="Arial" w:hAnsi="Arial" w:cs="Arial"/>
          <w:lang w:val="en-US"/>
        </w:rPr>
        <w:t>bazează</w:t>
      </w:r>
      <w:proofErr w:type="spellEnd"/>
      <w:r w:rsidR="00E11CCD" w:rsidRPr="00E11CCD">
        <w:rPr>
          <w:rFonts w:ascii="Arial" w:hAnsi="Arial" w:cs="Arial"/>
          <w:lang w:val="en-US"/>
        </w:rPr>
        <w:t xml:space="preserve"> pe o </w:t>
      </w:r>
      <w:proofErr w:type="spellStart"/>
      <w:r w:rsidR="00E11CCD" w:rsidRPr="00E11CCD">
        <w:rPr>
          <w:rFonts w:ascii="Arial" w:hAnsi="Arial" w:cs="Arial"/>
          <w:lang w:val="en-US"/>
        </w:rPr>
        <w:t>metodologie</w:t>
      </w:r>
      <w:proofErr w:type="spellEnd"/>
      <w:r w:rsidR="00E11CCD" w:rsidRPr="00E11CCD">
        <w:rPr>
          <w:rFonts w:ascii="Arial" w:hAnsi="Arial" w:cs="Arial"/>
          <w:lang w:val="en-US"/>
        </w:rPr>
        <w:t xml:space="preserve"> </w:t>
      </w:r>
      <w:proofErr w:type="spellStart"/>
      <w:r w:rsidR="00E11CCD" w:rsidRPr="00E11CCD">
        <w:rPr>
          <w:rFonts w:ascii="Arial" w:hAnsi="Arial" w:cs="Arial"/>
          <w:lang w:val="en-US"/>
        </w:rPr>
        <w:t>riguroasă</w:t>
      </w:r>
      <w:proofErr w:type="spellEnd"/>
      <w:r w:rsidR="00E11CCD" w:rsidRPr="00E11CCD">
        <w:rPr>
          <w:rFonts w:ascii="Arial" w:hAnsi="Arial" w:cs="Arial"/>
          <w:lang w:val="en-US"/>
        </w:rPr>
        <w:t xml:space="preserve">, </w:t>
      </w:r>
      <w:proofErr w:type="spellStart"/>
      <w:r w:rsidR="00E11CCD" w:rsidRPr="00E11CCD">
        <w:rPr>
          <w:rFonts w:ascii="Arial" w:hAnsi="Arial" w:cs="Arial"/>
          <w:lang w:val="en-US"/>
        </w:rPr>
        <w:t>aliniată</w:t>
      </w:r>
      <w:proofErr w:type="spellEnd"/>
      <w:r w:rsidR="00E11CCD" w:rsidRPr="00E11CCD">
        <w:rPr>
          <w:rFonts w:ascii="Arial" w:hAnsi="Arial" w:cs="Arial"/>
          <w:lang w:val="en-US"/>
        </w:rPr>
        <w:t xml:space="preserve"> la </w:t>
      </w:r>
      <w:proofErr w:type="spellStart"/>
      <w:r w:rsidR="00E11CCD" w:rsidRPr="00E11CCD">
        <w:rPr>
          <w:rFonts w:ascii="Arial" w:hAnsi="Arial" w:cs="Arial"/>
          <w:lang w:val="en-US"/>
        </w:rPr>
        <w:t>cele</w:t>
      </w:r>
      <w:proofErr w:type="spellEnd"/>
      <w:r w:rsidR="00E11CCD" w:rsidRPr="00E11CCD">
        <w:rPr>
          <w:rFonts w:ascii="Arial" w:hAnsi="Arial" w:cs="Arial"/>
          <w:lang w:val="en-US"/>
        </w:rPr>
        <w:t xml:space="preserve"> </w:t>
      </w:r>
      <w:proofErr w:type="spellStart"/>
      <w:r w:rsidR="00E11CCD" w:rsidRPr="00E11CCD">
        <w:rPr>
          <w:rFonts w:ascii="Arial" w:hAnsi="Arial" w:cs="Arial"/>
          <w:lang w:val="en-US"/>
        </w:rPr>
        <w:t>mai</w:t>
      </w:r>
      <w:proofErr w:type="spellEnd"/>
      <w:r w:rsidR="00E11CCD" w:rsidRPr="00E11CCD">
        <w:rPr>
          <w:rFonts w:ascii="Arial" w:hAnsi="Arial" w:cs="Arial"/>
          <w:lang w:val="en-US"/>
        </w:rPr>
        <w:t xml:space="preserve"> </w:t>
      </w:r>
      <w:proofErr w:type="spellStart"/>
      <w:r w:rsidR="00E11CCD" w:rsidRPr="00E11CCD">
        <w:rPr>
          <w:rFonts w:ascii="Arial" w:hAnsi="Arial" w:cs="Arial"/>
          <w:lang w:val="en-US"/>
        </w:rPr>
        <w:t>relevante</w:t>
      </w:r>
      <w:proofErr w:type="spellEnd"/>
      <w:r w:rsidR="00E11CCD" w:rsidRPr="00E11CCD">
        <w:rPr>
          <w:rFonts w:ascii="Arial" w:hAnsi="Arial" w:cs="Arial"/>
          <w:lang w:val="en-US"/>
        </w:rPr>
        <w:t xml:space="preserve"> cadre </w:t>
      </w:r>
      <w:proofErr w:type="spellStart"/>
      <w:r w:rsidR="00E11CCD" w:rsidRPr="00E11CCD">
        <w:rPr>
          <w:rFonts w:ascii="Arial" w:hAnsi="Arial" w:cs="Arial"/>
          <w:lang w:val="en-US"/>
        </w:rPr>
        <w:t>internaționale</w:t>
      </w:r>
      <w:proofErr w:type="spellEnd"/>
      <w:r w:rsidR="00E11CCD" w:rsidRPr="00E11CCD">
        <w:rPr>
          <w:rFonts w:ascii="Arial" w:hAnsi="Arial" w:cs="Arial"/>
          <w:lang w:val="en-US"/>
        </w:rPr>
        <w:t xml:space="preserve"> de </w:t>
      </w:r>
      <w:proofErr w:type="spellStart"/>
      <w:r w:rsidR="00E11CCD" w:rsidRPr="00E11CCD">
        <w:rPr>
          <w:rFonts w:ascii="Arial" w:hAnsi="Arial" w:cs="Arial"/>
          <w:lang w:val="en-US"/>
        </w:rPr>
        <w:t>sustenabilitate</w:t>
      </w:r>
      <w:proofErr w:type="spellEnd"/>
      <w:r w:rsidR="00E11CCD" w:rsidRPr="00E11CCD">
        <w:rPr>
          <w:rFonts w:ascii="Arial" w:hAnsi="Arial" w:cs="Arial"/>
          <w:lang w:val="en-US"/>
        </w:rPr>
        <w:t xml:space="preserve"> </w:t>
      </w:r>
      <w:proofErr w:type="spellStart"/>
      <w:r w:rsidR="00E11CCD" w:rsidRPr="00E11CCD">
        <w:rPr>
          <w:rFonts w:ascii="Arial" w:hAnsi="Arial" w:cs="Arial"/>
          <w:lang w:val="en-US"/>
        </w:rPr>
        <w:t>și</w:t>
      </w:r>
      <w:proofErr w:type="spellEnd"/>
      <w:r w:rsidR="00E11CCD" w:rsidRPr="00E11CCD">
        <w:rPr>
          <w:rFonts w:ascii="Arial" w:hAnsi="Arial" w:cs="Arial"/>
          <w:lang w:val="en-US"/>
        </w:rPr>
        <w:t xml:space="preserve"> </w:t>
      </w:r>
      <w:proofErr w:type="spellStart"/>
      <w:r w:rsidR="00E11CCD" w:rsidRPr="00E11CCD">
        <w:rPr>
          <w:rFonts w:ascii="Arial" w:hAnsi="Arial" w:cs="Arial"/>
          <w:lang w:val="en-US"/>
        </w:rPr>
        <w:t>raportare</w:t>
      </w:r>
      <w:proofErr w:type="spellEnd"/>
      <w:r w:rsidR="00E11CCD" w:rsidRPr="00E11CCD">
        <w:rPr>
          <w:rFonts w:ascii="Arial" w:hAnsi="Arial" w:cs="Arial"/>
          <w:lang w:val="en-US"/>
        </w:rPr>
        <w:t xml:space="preserve"> non-</w:t>
      </w:r>
      <w:proofErr w:type="spellStart"/>
      <w:r w:rsidR="00E11CCD" w:rsidRPr="00E11CCD">
        <w:rPr>
          <w:rFonts w:ascii="Arial" w:hAnsi="Arial" w:cs="Arial"/>
          <w:lang w:val="en-US"/>
        </w:rPr>
        <w:t>financiară</w:t>
      </w:r>
      <w:proofErr w:type="spellEnd"/>
      <w:r w:rsidR="00A65B95">
        <w:rPr>
          <w:rFonts w:ascii="Arial" w:hAnsi="Arial" w:cs="Arial"/>
          <w:lang w:val="en-US"/>
        </w:rPr>
        <w:t xml:space="preserve"> (</w:t>
      </w:r>
      <w:r w:rsidR="00A65B95" w:rsidRPr="00E11CCD">
        <w:rPr>
          <w:rFonts w:ascii="Arial" w:hAnsi="Arial" w:cs="Arial"/>
          <w:lang w:val="en-US"/>
        </w:rPr>
        <w:t>CSRD, ESRS</w:t>
      </w:r>
      <w:r w:rsidR="00A65B95">
        <w:rPr>
          <w:rFonts w:ascii="Arial" w:hAnsi="Arial" w:cs="Arial"/>
          <w:lang w:val="en-US"/>
        </w:rPr>
        <w:t xml:space="preserve">, </w:t>
      </w:r>
      <w:r w:rsidR="00A65B95" w:rsidRPr="00E11CCD">
        <w:rPr>
          <w:rFonts w:ascii="Arial" w:hAnsi="Arial" w:cs="Arial"/>
          <w:lang w:val="en-US"/>
        </w:rPr>
        <w:t>GRI Universal Standards 2021</w:t>
      </w:r>
      <w:r w:rsidR="00A65B95">
        <w:rPr>
          <w:rFonts w:ascii="Arial" w:hAnsi="Arial" w:cs="Arial"/>
          <w:lang w:val="en-US"/>
        </w:rPr>
        <w:t>,</w:t>
      </w:r>
      <w:r w:rsidR="00A65B95" w:rsidRPr="00A65B95">
        <w:rPr>
          <w:rFonts w:ascii="Arial" w:hAnsi="Arial" w:cs="Arial"/>
          <w:lang w:val="en-US"/>
        </w:rPr>
        <w:t xml:space="preserve"> </w:t>
      </w:r>
      <w:r w:rsidR="00A65B95" w:rsidRPr="00E11CCD">
        <w:rPr>
          <w:rFonts w:ascii="Arial" w:hAnsi="Arial" w:cs="Arial"/>
          <w:lang w:val="en-US"/>
        </w:rPr>
        <w:t>Dow Jones World Index</w:t>
      </w:r>
      <w:r w:rsidR="008226AA">
        <w:rPr>
          <w:rFonts w:ascii="Arial" w:hAnsi="Arial" w:cs="Arial"/>
          <w:lang w:val="en-US"/>
        </w:rPr>
        <w:t xml:space="preserve">, </w:t>
      </w:r>
      <w:r w:rsidR="00A65B95" w:rsidRPr="00E11CCD">
        <w:rPr>
          <w:rFonts w:ascii="Arial" w:hAnsi="Arial" w:cs="Arial"/>
          <w:lang w:val="en-US"/>
        </w:rPr>
        <w:t>Corporate Sustainability Assessment (CSA)</w:t>
      </w:r>
      <w:r w:rsidR="008226AA">
        <w:rPr>
          <w:rFonts w:ascii="Arial" w:hAnsi="Arial" w:cs="Arial"/>
          <w:lang w:val="en-US"/>
        </w:rPr>
        <w:t>,</w:t>
      </w:r>
      <w:r w:rsidR="008226AA" w:rsidRPr="008226AA">
        <w:rPr>
          <w:rFonts w:ascii="Arial" w:hAnsi="Arial" w:cs="Arial"/>
          <w:lang w:val="en-US"/>
        </w:rPr>
        <w:t xml:space="preserve"> </w:t>
      </w:r>
      <w:proofErr w:type="spellStart"/>
      <w:r w:rsidR="008226AA" w:rsidRPr="00E11CCD">
        <w:rPr>
          <w:rFonts w:ascii="Arial" w:hAnsi="Arial" w:cs="Arial"/>
          <w:lang w:val="en-US"/>
        </w:rPr>
        <w:t>Obiectivele</w:t>
      </w:r>
      <w:proofErr w:type="spellEnd"/>
      <w:r w:rsidR="008226AA" w:rsidRPr="00E11CCD">
        <w:rPr>
          <w:rFonts w:ascii="Arial" w:hAnsi="Arial" w:cs="Arial"/>
          <w:lang w:val="en-US"/>
        </w:rPr>
        <w:t xml:space="preserve"> de </w:t>
      </w:r>
      <w:proofErr w:type="spellStart"/>
      <w:r w:rsidR="008226AA" w:rsidRPr="00E11CCD">
        <w:rPr>
          <w:rFonts w:ascii="Arial" w:hAnsi="Arial" w:cs="Arial"/>
          <w:lang w:val="en-US"/>
        </w:rPr>
        <w:t>Dezvoltare</w:t>
      </w:r>
      <w:proofErr w:type="spellEnd"/>
      <w:r w:rsidR="008226AA" w:rsidRPr="00E11CCD">
        <w:rPr>
          <w:rFonts w:ascii="Arial" w:hAnsi="Arial" w:cs="Arial"/>
          <w:lang w:val="en-US"/>
        </w:rPr>
        <w:t xml:space="preserve"> </w:t>
      </w:r>
      <w:proofErr w:type="spellStart"/>
      <w:r w:rsidR="008226AA" w:rsidRPr="00E11CCD">
        <w:rPr>
          <w:rFonts w:ascii="Arial" w:hAnsi="Arial" w:cs="Arial"/>
          <w:lang w:val="en-US"/>
        </w:rPr>
        <w:t>Durabilă</w:t>
      </w:r>
      <w:proofErr w:type="spellEnd"/>
      <w:r w:rsidR="008226AA" w:rsidRPr="00E11CCD">
        <w:rPr>
          <w:rFonts w:ascii="Arial" w:hAnsi="Arial" w:cs="Arial"/>
          <w:lang w:val="en-US"/>
        </w:rPr>
        <w:t xml:space="preserve"> ale ONU (SDGs) </w:t>
      </w:r>
      <w:proofErr w:type="spellStart"/>
      <w:r w:rsidR="008226AA" w:rsidRPr="00E11CCD">
        <w:rPr>
          <w:rFonts w:ascii="Arial" w:hAnsi="Arial" w:cs="Arial"/>
          <w:lang w:val="en-US"/>
        </w:rPr>
        <w:t>și</w:t>
      </w:r>
      <w:proofErr w:type="spellEnd"/>
      <w:r w:rsidR="008226AA" w:rsidRPr="00E11CCD">
        <w:rPr>
          <w:rFonts w:ascii="Arial" w:hAnsi="Arial" w:cs="Arial"/>
          <w:lang w:val="en-US"/>
        </w:rPr>
        <w:t xml:space="preserve"> </w:t>
      </w:r>
      <w:proofErr w:type="spellStart"/>
      <w:r w:rsidR="008226AA" w:rsidRPr="00E11CCD">
        <w:rPr>
          <w:rFonts w:ascii="Arial" w:hAnsi="Arial" w:cs="Arial"/>
          <w:lang w:val="en-US"/>
        </w:rPr>
        <w:t>principiile</w:t>
      </w:r>
      <w:proofErr w:type="spellEnd"/>
      <w:r w:rsidR="008226AA" w:rsidRPr="00E11CCD">
        <w:rPr>
          <w:rFonts w:ascii="Arial" w:hAnsi="Arial" w:cs="Arial"/>
          <w:lang w:val="en-US"/>
        </w:rPr>
        <w:t xml:space="preserve"> UN Global Compact</w:t>
      </w:r>
      <w:r w:rsidR="008226AA">
        <w:rPr>
          <w:rFonts w:ascii="Arial" w:hAnsi="Arial" w:cs="Arial"/>
          <w:lang w:val="en-US"/>
        </w:rPr>
        <w:t xml:space="preserve">), </w:t>
      </w:r>
      <w:proofErr w:type="spellStart"/>
      <w:r w:rsidR="008226AA" w:rsidRPr="00E11CCD">
        <w:rPr>
          <w:rFonts w:ascii="Arial" w:hAnsi="Arial" w:cs="Arial"/>
          <w:lang w:val="en-US"/>
        </w:rPr>
        <w:t>asigurând</w:t>
      </w:r>
      <w:proofErr w:type="spellEnd"/>
      <w:r w:rsidR="008226AA" w:rsidRPr="00E11CCD">
        <w:rPr>
          <w:rFonts w:ascii="Arial" w:hAnsi="Arial" w:cs="Arial"/>
          <w:lang w:val="en-US"/>
        </w:rPr>
        <w:t xml:space="preserve"> o </w:t>
      </w:r>
      <w:proofErr w:type="spellStart"/>
      <w:r w:rsidR="008226AA" w:rsidRPr="00E11CCD">
        <w:rPr>
          <w:rFonts w:ascii="Arial" w:hAnsi="Arial" w:cs="Arial"/>
          <w:lang w:val="en-US"/>
        </w:rPr>
        <w:t>evaluare</w:t>
      </w:r>
      <w:proofErr w:type="spellEnd"/>
      <w:r w:rsidR="008226AA" w:rsidRPr="00E11CCD">
        <w:rPr>
          <w:rFonts w:ascii="Arial" w:hAnsi="Arial" w:cs="Arial"/>
          <w:lang w:val="en-US"/>
        </w:rPr>
        <w:t xml:space="preserve"> </w:t>
      </w:r>
      <w:proofErr w:type="spellStart"/>
      <w:r w:rsidR="008226AA" w:rsidRPr="00E11CCD">
        <w:rPr>
          <w:rFonts w:ascii="Arial" w:hAnsi="Arial" w:cs="Arial"/>
          <w:lang w:val="en-US"/>
        </w:rPr>
        <w:t>cuprinzătoare</w:t>
      </w:r>
      <w:proofErr w:type="spellEnd"/>
      <w:r w:rsidR="008226AA" w:rsidRPr="00E11CCD">
        <w:rPr>
          <w:rFonts w:ascii="Arial" w:hAnsi="Arial" w:cs="Arial"/>
          <w:lang w:val="en-US"/>
        </w:rPr>
        <w:t xml:space="preserve"> a </w:t>
      </w:r>
      <w:proofErr w:type="spellStart"/>
      <w:r w:rsidR="008226AA" w:rsidRPr="00E11CCD">
        <w:rPr>
          <w:rFonts w:ascii="Arial" w:hAnsi="Arial" w:cs="Arial"/>
          <w:lang w:val="en-US"/>
        </w:rPr>
        <w:t>performanței</w:t>
      </w:r>
      <w:proofErr w:type="spellEnd"/>
      <w:r w:rsidR="008226AA" w:rsidRPr="00E11CCD">
        <w:rPr>
          <w:rFonts w:ascii="Arial" w:hAnsi="Arial" w:cs="Arial"/>
          <w:lang w:val="en-US"/>
        </w:rPr>
        <w:t xml:space="preserve"> </w:t>
      </w:r>
      <w:proofErr w:type="spellStart"/>
      <w:r w:rsidR="008226AA" w:rsidRPr="00E11CCD">
        <w:rPr>
          <w:rFonts w:ascii="Arial" w:hAnsi="Arial" w:cs="Arial"/>
          <w:lang w:val="en-US"/>
        </w:rPr>
        <w:t>economice</w:t>
      </w:r>
      <w:proofErr w:type="spellEnd"/>
      <w:r w:rsidR="008226AA" w:rsidRPr="00E11CCD">
        <w:rPr>
          <w:rFonts w:ascii="Arial" w:hAnsi="Arial" w:cs="Arial"/>
          <w:lang w:val="en-US"/>
        </w:rPr>
        <w:t xml:space="preserve">, de </w:t>
      </w:r>
      <w:proofErr w:type="spellStart"/>
      <w:r w:rsidR="008226AA" w:rsidRPr="00E11CCD">
        <w:rPr>
          <w:rFonts w:ascii="Arial" w:hAnsi="Arial" w:cs="Arial"/>
          <w:lang w:val="en-US"/>
        </w:rPr>
        <w:t>mediu</w:t>
      </w:r>
      <w:proofErr w:type="spellEnd"/>
      <w:r w:rsidR="008226AA" w:rsidRPr="00E11CCD">
        <w:rPr>
          <w:rFonts w:ascii="Arial" w:hAnsi="Arial" w:cs="Arial"/>
          <w:lang w:val="en-US"/>
        </w:rPr>
        <w:t xml:space="preserve"> </w:t>
      </w:r>
      <w:proofErr w:type="spellStart"/>
      <w:r w:rsidR="008226AA" w:rsidRPr="00E11CCD">
        <w:rPr>
          <w:rFonts w:ascii="Arial" w:hAnsi="Arial" w:cs="Arial"/>
          <w:lang w:val="en-US"/>
        </w:rPr>
        <w:t>și</w:t>
      </w:r>
      <w:proofErr w:type="spellEnd"/>
      <w:r w:rsidR="008226AA" w:rsidRPr="00E11CCD">
        <w:rPr>
          <w:rFonts w:ascii="Arial" w:hAnsi="Arial" w:cs="Arial"/>
          <w:lang w:val="en-US"/>
        </w:rPr>
        <w:t xml:space="preserve"> </w:t>
      </w:r>
      <w:proofErr w:type="spellStart"/>
      <w:r w:rsidR="008226AA" w:rsidRPr="00E11CCD">
        <w:rPr>
          <w:rFonts w:ascii="Arial" w:hAnsi="Arial" w:cs="Arial"/>
          <w:lang w:val="en-US"/>
        </w:rPr>
        <w:t>sociale</w:t>
      </w:r>
      <w:proofErr w:type="spellEnd"/>
      <w:r w:rsidR="008226AA" w:rsidRPr="00E11CCD">
        <w:rPr>
          <w:rFonts w:ascii="Arial" w:hAnsi="Arial" w:cs="Arial"/>
          <w:lang w:val="en-US"/>
        </w:rPr>
        <w:t xml:space="preserve"> pe termen lung.</w:t>
      </w:r>
    </w:p>
    <w:p w14:paraId="26C7BD53" w14:textId="77777777" w:rsidR="00E11CCD" w:rsidRPr="00E11CCD" w:rsidRDefault="00E11CCD" w:rsidP="00E11CCD">
      <w:pPr>
        <w:jc w:val="both"/>
        <w:rPr>
          <w:rFonts w:ascii="Arial" w:hAnsi="Arial" w:cs="Arial"/>
          <w:lang w:val="en-US"/>
        </w:rPr>
      </w:pPr>
      <w:r w:rsidRPr="00E11CCD">
        <w:rPr>
          <w:rFonts w:ascii="Arial" w:hAnsi="Arial" w:cs="Arial"/>
          <w:lang w:val="en-US"/>
        </w:rPr>
        <w:t>„</w:t>
      </w:r>
      <w:proofErr w:type="spellStart"/>
      <w:r w:rsidRPr="00E11CCD">
        <w:rPr>
          <w:rFonts w:ascii="Arial" w:hAnsi="Arial" w:cs="Arial"/>
          <w:i/>
          <w:iCs/>
          <w:lang w:val="en-US"/>
        </w:rPr>
        <w:t>Raportat</w:t>
      </w:r>
      <w:proofErr w:type="spellEnd"/>
      <w:r w:rsidRPr="00E11CCD">
        <w:rPr>
          <w:rFonts w:ascii="Arial" w:hAnsi="Arial" w:cs="Arial"/>
          <w:i/>
          <w:iCs/>
          <w:lang w:val="en-US"/>
        </w:rPr>
        <w:t xml:space="preserve"> la </w:t>
      </w:r>
      <w:proofErr w:type="spellStart"/>
      <w:r w:rsidRPr="00E11CCD">
        <w:rPr>
          <w:rFonts w:ascii="Arial" w:hAnsi="Arial" w:cs="Arial"/>
          <w:i/>
          <w:iCs/>
          <w:lang w:val="en-US"/>
        </w:rPr>
        <w:t>cele</w:t>
      </w:r>
      <w:proofErr w:type="spellEnd"/>
      <w:r w:rsidRPr="00E11CCD">
        <w:rPr>
          <w:rFonts w:ascii="Arial" w:hAnsi="Arial" w:cs="Arial"/>
          <w:i/>
          <w:iCs/>
          <w:lang w:val="en-US"/>
        </w:rPr>
        <w:t xml:space="preserve"> 714 </w:t>
      </w:r>
      <w:proofErr w:type="spellStart"/>
      <w:r w:rsidRPr="00E11CCD">
        <w:rPr>
          <w:rFonts w:ascii="Arial" w:hAnsi="Arial" w:cs="Arial"/>
          <w:i/>
          <w:iCs/>
          <w:lang w:val="en-US"/>
        </w:rPr>
        <w:t>companii</w:t>
      </w:r>
      <w:proofErr w:type="spellEnd"/>
      <w:r w:rsidRPr="00E11CCD">
        <w:rPr>
          <w:rFonts w:ascii="Arial" w:hAnsi="Arial" w:cs="Arial"/>
          <w:i/>
          <w:iCs/>
          <w:lang w:val="en-US"/>
        </w:rPr>
        <w:t xml:space="preserve"> care au </w:t>
      </w:r>
      <w:proofErr w:type="spellStart"/>
      <w:r w:rsidRPr="00E11CCD">
        <w:rPr>
          <w:rFonts w:ascii="Arial" w:hAnsi="Arial" w:cs="Arial"/>
          <w:i/>
          <w:iCs/>
          <w:lang w:val="en-US"/>
        </w:rPr>
        <w:t>avut</w:t>
      </w:r>
      <w:proofErr w:type="spellEnd"/>
      <w:r w:rsidRPr="00E11CCD">
        <w:rPr>
          <w:rFonts w:ascii="Arial" w:hAnsi="Arial" w:cs="Arial"/>
          <w:i/>
          <w:iCs/>
          <w:lang w:val="en-US"/>
        </w:rPr>
        <w:t xml:space="preserve"> </w:t>
      </w:r>
      <w:proofErr w:type="spellStart"/>
      <w:r w:rsidRPr="00E11CCD">
        <w:rPr>
          <w:rFonts w:ascii="Arial" w:hAnsi="Arial" w:cs="Arial"/>
          <w:i/>
          <w:iCs/>
          <w:lang w:val="en-US"/>
        </w:rPr>
        <w:t>peste</w:t>
      </w:r>
      <w:proofErr w:type="spellEnd"/>
      <w:r w:rsidRPr="00E11CCD">
        <w:rPr>
          <w:rFonts w:ascii="Arial" w:hAnsi="Arial" w:cs="Arial"/>
          <w:i/>
          <w:iCs/>
          <w:lang w:val="en-US"/>
        </w:rPr>
        <w:t xml:space="preserve"> 500 de </w:t>
      </w:r>
      <w:proofErr w:type="spellStart"/>
      <w:r w:rsidRPr="00E11CCD">
        <w:rPr>
          <w:rFonts w:ascii="Arial" w:hAnsi="Arial" w:cs="Arial"/>
          <w:i/>
          <w:iCs/>
          <w:lang w:val="en-US"/>
        </w:rPr>
        <w:t>angajați</w:t>
      </w:r>
      <w:proofErr w:type="spellEnd"/>
      <w:r w:rsidRPr="00E11CCD">
        <w:rPr>
          <w:rFonts w:ascii="Arial" w:hAnsi="Arial" w:cs="Arial"/>
          <w:i/>
          <w:iCs/>
          <w:lang w:val="en-US"/>
        </w:rPr>
        <w:t xml:space="preserve"> </w:t>
      </w:r>
      <w:proofErr w:type="spellStart"/>
      <w:r w:rsidRPr="00E11CCD">
        <w:rPr>
          <w:rFonts w:ascii="Arial" w:hAnsi="Arial" w:cs="Arial"/>
          <w:i/>
          <w:iCs/>
          <w:lang w:val="en-US"/>
        </w:rPr>
        <w:t>în</w:t>
      </w:r>
      <w:proofErr w:type="spellEnd"/>
      <w:r w:rsidRPr="00E11CCD">
        <w:rPr>
          <w:rFonts w:ascii="Arial" w:hAnsi="Arial" w:cs="Arial"/>
          <w:i/>
          <w:iCs/>
          <w:lang w:val="en-US"/>
        </w:rPr>
        <w:t xml:space="preserve"> 2024, </w:t>
      </w:r>
      <w:proofErr w:type="spellStart"/>
      <w:r w:rsidRPr="00E11CCD">
        <w:rPr>
          <w:rFonts w:ascii="Arial" w:hAnsi="Arial" w:cs="Arial"/>
          <w:i/>
          <w:iCs/>
          <w:lang w:val="en-US"/>
        </w:rPr>
        <w:t>rezultă</w:t>
      </w:r>
      <w:proofErr w:type="spellEnd"/>
      <w:r w:rsidRPr="00E11CCD">
        <w:rPr>
          <w:rFonts w:ascii="Arial" w:hAnsi="Arial" w:cs="Arial"/>
          <w:i/>
          <w:iCs/>
          <w:lang w:val="en-US"/>
        </w:rPr>
        <w:t xml:space="preserve"> </w:t>
      </w:r>
      <w:proofErr w:type="spellStart"/>
      <w:r w:rsidRPr="00E11CCD">
        <w:rPr>
          <w:rFonts w:ascii="Arial" w:hAnsi="Arial" w:cs="Arial"/>
          <w:i/>
          <w:iCs/>
          <w:lang w:val="en-US"/>
        </w:rPr>
        <w:t>că</w:t>
      </w:r>
      <w:proofErr w:type="spellEnd"/>
      <w:r w:rsidRPr="00E11CCD">
        <w:rPr>
          <w:rFonts w:ascii="Arial" w:hAnsi="Arial" w:cs="Arial"/>
          <w:i/>
          <w:iCs/>
          <w:lang w:val="en-US"/>
        </w:rPr>
        <w:t xml:space="preserve"> </w:t>
      </w:r>
      <w:proofErr w:type="spellStart"/>
      <w:r w:rsidRPr="00E11CCD">
        <w:rPr>
          <w:rFonts w:ascii="Arial" w:hAnsi="Arial" w:cs="Arial"/>
          <w:i/>
          <w:iCs/>
          <w:lang w:val="en-US"/>
        </w:rPr>
        <w:t>aproximativ</w:t>
      </w:r>
      <w:proofErr w:type="spellEnd"/>
      <w:r w:rsidRPr="00E11CCD">
        <w:rPr>
          <w:rFonts w:ascii="Arial" w:hAnsi="Arial" w:cs="Arial"/>
          <w:i/>
          <w:iCs/>
          <w:lang w:val="en-US"/>
        </w:rPr>
        <w:t xml:space="preserve"> 92% </w:t>
      </w:r>
      <w:proofErr w:type="spellStart"/>
      <w:r w:rsidRPr="00E11CCD">
        <w:rPr>
          <w:rFonts w:ascii="Arial" w:hAnsi="Arial" w:cs="Arial"/>
          <w:i/>
          <w:iCs/>
          <w:lang w:val="en-US"/>
        </w:rPr>
        <w:t>dintre</w:t>
      </w:r>
      <w:proofErr w:type="spellEnd"/>
      <w:r w:rsidRPr="00E11CCD">
        <w:rPr>
          <w:rFonts w:ascii="Arial" w:hAnsi="Arial" w:cs="Arial"/>
          <w:i/>
          <w:iCs/>
          <w:lang w:val="en-US"/>
        </w:rPr>
        <w:t xml:space="preserve"> </w:t>
      </w:r>
      <w:proofErr w:type="spellStart"/>
      <w:r w:rsidRPr="00E11CCD">
        <w:rPr>
          <w:rFonts w:ascii="Arial" w:hAnsi="Arial" w:cs="Arial"/>
          <w:i/>
          <w:iCs/>
          <w:lang w:val="en-US"/>
        </w:rPr>
        <w:t>companii</w:t>
      </w:r>
      <w:proofErr w:type="spellEnd"/>
      <w:r w:rsidRPr="00E11CCD">
        <w:rPr>
          <w:rFonts w:ascii="Arial" w:hAnsi="Arial" w:cs="Arial"/>
          <w:i/>
          <w:iCs/>
          <w:lang w:val="en-US"/>
        </w:rPr>
        <w:t xml:space="preserve"> nu </w:t>
      </w:r>
      <w:proofErr w:type="spellStart"/>
      <w:r w:rsidRPr="00E11CCD">
        <w:rPr>
          <w:rFonts w:ascii="Arial" w:hAnsi="Arial" w:cs="Arial"/>
          <w:i/>
          <w:iCs/>
          <w:lang w:val="en-US"/>
        </w:rPr>
        <w:t>ar</w:t>
      </w:r>
      <w:proofErr w:type="spellEnd"/>
      <w:r w:rsidRPr="00E11CCD">
        <w:rPr>
          <w:rFonts w:ascii="Arial" w:hAnsi="Arial" w:cs="Arial"/>
          <w:i/>
          <w:iCs/>
          <w:lang w:val="en-US"/>
        </w:rPr>
        <w:t xml:space="preserve"> </w:t>
      </w:r>
      <w:proofErr w:type="spellStart"/>
      <w:r w:rsidRPr="00E11CCD">
        <w:rPr>
          <w:rFonts w:ascii="Arial" w:hAnsi="Arial" w:cs="Arial"/>
          <w:i/>
          <w:iCs/>
          <w:lang w:val="en-US"/>
        </w:rPr>
        <w:t>depăși</w:t>
      </w:r>
      <w:proofErr w:type="spellEnd"/>
      <w:r w:rsidRPr="00E11CCD">
        <w:rPr>
          <w:rFonts w:ascii="Arial" w:hAnsi="Arial" w:cs="Arial"/>
          <w:i/>
          <w:iCs/>
          <w:lang w:val="en-US"/>
        </w:rPr>
        <w:t xml:space="preserve"> </w:t>
      </w:r>
      <w:proofErr w:type="spellStart"/>
      <w:r w:rsidRPr="00E11CCD">
        <w:rPr>
          <w:rFonts w:ascii="Arial" w:hAnsi="Arial" w:cs="Arial"/>
          <w:i/>
          <w:iCs/>
          <w:lang w:val="en-US"/>
        </w:rPr>
        <w:t>pragul</w:t>
      </w:r>
      <w:proofErr w:type="spellEnd"/>
      <w:r w:rsidRPr="00E11CCD">
        <w:rPr>
          <w:rFonts w:ascii="Arial" w:hAnsi="Arial" w:cs="Arial"/>
          <w:i/>
          <w:iCs/>
          <w:lang w:val="en-US"/>
        </w:rPr>
        <w:t xml:space="preserve"> de 50% </w:t>
      </w:r>
      <w:proofErr w:type="spellStart"/>
      <w:r w:rsidRPr="00E11CCD">
        <w:rPr>
          <w:rFonts w:ascii="Arial" w:hAnsi="Arial" w:cs="Arial"/>
          <w:i/>
          <w:iCs/>
          <w:lang w:val="en-US"/>
        </w:rPr>
        <w:t>în</w:t>
      </w:r>
      <w:proofErr w:type="spellEnd"/>
      <w:r w:rsidRPr="00E11CCD">
        <w:rPr>
          <w:rFonts w:ascii="Arial" w:hAnsi="Arial" w:cs="Arial"/>
          <w:i/>
          <w:iCs/>
          <w:lang w:val="en-US"/>
        </w:rPr>
        <w:t xml:space="preserve"> </w:t>
      </w:r>
      <w:proofErr w:type="spellStart"/>
      <w:r w:rsidRPr="00E11CCD">
        <w:rPr>
          <w:rFonts w:ascii="Arial" w:hAnsi="Arial" w:cs="Arial"/>
          <w:i/>
          <w:iCs/>
          <w:lang w:val="en-US"/>
        </w:rPr>
        <w:t>evaluarea</w:t>
      </w:r>
      <w:proofErr w:type="spellEnd"/>
      <w:r w:rsidRPr="00E11CCD">
        <w:rPr>
          <w:rFonts w:ascii="Arial" w:hAnsi="Arial" w:cs="Arial"/>
          <w:i/>
          <w:iCs/>
          <w:lang w:val="en-US"/>
        </w:rPr>
        <w:t xml:space="preserve"> Romania CST Index, </w:t>
      </w:r>
      <w:proofErr w:type="spellStart"/>
      <w:r w:rsidRPr="00E11CCD">
        <w:rPr>
          <w:rFonts w:ascii="Arial" w:hAnsi="Arial" w:cs="Arial"/>
          <w:i/>
          <w:iCs/>
          <w:lang w:val="en-US"/>
        </w:rPr>
        <w:t>în</w:t>
      </w:r>
      <w:proofErr w:type="spellEnd"/>
      <w:r w:rsidRPr="00E11CCD">
        <w:rPr>
          <w:rFonts w:ascii="Arial" w:hAnsi="Arial" w:cs="Arial"/>
          <w:i/>
          <w:iCs/>
          <w:lang w:val="en-US"/>
        </w:rPr>
        <w:t xml:space="preserve"> principal din </w:t>
      </w:r>
      <w:proofErr w:type="spellStart"/>
      <w:r w:rsidRPr="00E11CCD">
        <w:rPr>
          <w:rFonts w:ascii="Arial" w:hAnsi="Arial" w:cs="Arial"/>
          <w:i/>
          <w:iCs/>
          <w:lang w:val="en-US"/>
        </w:rPr>
        <w:t>cauza</w:t>
      </w:r>
      <w:proofErr w:type="spellEnd"/>
      <w:r w:rsidRPr="00E11CCD">
        <w:rPr>
          <w:rFonts w:ascii="Arial" w:hAnsi="Arial" w:cs="Arial"/>
          <w:i/>
          <w:iCs/>
          <w:lang w:val="en-US"/>
        </w:rPr>
        <w:t xml:space="preserve"> </w:t>
      </w:r>
      <w:proofErr w:type="spellStart"/>
      <w:r w:rsidRPr="00E11CCD">
        <w:rPr>
          <w:rFonts w:ascii="Arial" w:hAnsi="Arial" w:cs="Arial"/>
          <w:i/>
          <w:iCs/>
          <w:lang w:val="en-US"/>
        </w:rPr>
        <w:t>lipsei</w:t>
      </w:r>
      <w:proofErr w:type="spellEnd"/>
      <w:r w:rsidRPr="00E11CCD">
        <w:rPr>
          <w:rFonts w:ascii="Arial" w:hAnsi="Arial" w:cs="Arial"/>
          <w:i/>
          <w:iCs/>
          <w:lang w:val="en-US"/>
        </w:rPr>
        <w:t xml:space="preserve"> </w:t>
      </w:r>
      <w:proofErr w:type="spellStart"/>
      <w:r w:rsidRPr="00E11CCD">
        <w:rPr>
          <w:rFonts w:ascii="Arial" w:hAnsi="Arial" w:cs="Arial"/>
          <w:i/>
          <w:iCs/>
          <w:lang w:val="en-US"/>
        </w:rPr>
        <w:t>unui</w:t>
      </w:r>
      <w:proofErr w:type="spellEnd"/>
      <w:r w:rsidRPr="00E11CCD">
        <w:rPr>
          <w:rFonts w:ascii="Arial" w:hAnsi="Arial" w:cs="Arial"/>
          <w:i/>
          <w:iCs/>
          <w:lang w:val="en-US"/>
        </w:rPr>
        <w:t xml:space="preserve"> </w:t>
      </w:r>
      <w:proofErr w:type="spellStart"/>
      <w:r w:rsidRPr="00E11CCD">
        <w:rPr>
          <w:rFonts w:ascii="Arial" w:hAnsi="Arial" w:cs="Arial"/>
          <w:i/>
          <w:iCs/>
          <w:lang w:val="en-US"/>
        </w:rPr>
        <w:t>raport</w:t>
      </w:r>
      <w:proofErr w:type="spellEnd"/>
      <w:r w:rsidRPr="00E11CCD">
        <w:rPr>
          <w:rFonts w:ascii="Arial" w:hAnsi="Arial" w:cs="Arial"/>
          <w:i/>
          <w:iCs/>
          <w:lang w:val="en-US"/>
        </w:rPr>
        <w:t xml:space="preserve"> </w:t>
      </w:r>
      <w:proofErr w:type="spellStart"/>
      <w:r w:rsidRPr="00E11CCD">
        <w:rPr>
          <w:rFonts w:ascii="Arial" w:hAnsi="Arial" w:cs="Arial"/>
          <w:i/>
          <w:iCs/>
          <w:lang w:val="en-US"/>
        </w:rPr>
        <w:t>sau</w:t>
      </w:r>
      <w:proofErr w:type="spellEnd"/>
      <w:r w:rsidRPr="00E11CCD">
        <w:rPr>
          <w:rFonts w:ascii="Arial" w:hAnsi="Arial" w:cs="Arial"/>
          <w:i/>
          <w:iCs/>
          <w:lang w:val="en-US"/>
        </w:rPr>
        <w:t xml:space="preserve"> a </w:t>
      </w:r>
      <w:proofErr w:type="spellStart"/>
      <w:r w:rsidRPr="00E11CCD">
        <w:rPr>
          <w:rFonts w:ascii="Arial" w:hAnsi="Arial" w:cs="Arial"/>
          <w:i/>
          <w:iCs/>
          <w:lang w:val="en-US"/>
        </w:rPr>
        <w:t>unei</w:t>
      </w:r>
      <w:proofErr w:type="spellEnd"/>
      <w:r w:rsidRPr="00E11CCD">
        <w:rPr>
          <w:rFonts w:ascii="Arial" w:hAnsi="Arial" w:cs="Arial"/>
          <w:i/>
          <w:iCs/>
          <w:lang w:val="en-US"/>
        </w:rPr>
        <w:t xml:space="preserve"> </w:t>
      </w:r>
      <w:proofErr w:type="spellStart"/>
      <w:r w:rsidRPr="00E11CCD">
        <w:rPr>
          <w:rFonts w:ascii="Arial" w:hAnsi="Arial" w:cs="Arial"/>
          <w:i/>
          <w:iCs/>
          <w:lang w:val="en-US"/>
        </w:rPr>
        <w:t>declarații</w:t>
      </w:r>
      <w:proofErr w:type="spellEnd"/>
      <w:r w:rsidRPr="00E11CCD">
        <w:rPr>
          <w:rFonts w:ascii="Arial" w:hAnsi="Arial" w:cs="Arial"/>
          <w:i/>
          <w:iCs/>
          <w:lang w:val="en-US"/>
        </w:rPr>
        <w:t xml:space="preserve"> de </w:t>
      </w:r>
      <w:proofErr w:type="spellStart"/>
      <w:r w:rsidRPr="00E11CCD">
        <w:rPr>
          <w:rFonts w:ascii="Arial" w:hAnsi="Arial" w:cs="Arial"/>
          <w:i/>
          <w:iCs/>
          <w:lang w:val="en-US"/>
        </w:rPr>
        <w:t>sustenabilitate</w:t>
      </w:r>
      <w:proofErr w:type="spellEnd"/>
      <w:r w:rsidRPr="00E11CCD">
        <w:rPr>
          <w:rFonts w:ascii="Arial" w:hAnsi="Arial" w:cs="Arial"/>
          <w:lang w:val="en-US"/>
        </w:rPr>
        <w:t xml:space="preserve">”, se </w:t>
      </w:r>
      <w:proofErr w:type="spellStart"/>
      <w:r w:rsidRPr="00E11CCD">
        <w:rPr>
          <w:rFonts w:ascii="Arial" w:hAnsi="Arial" w:cs="Arial"/>
          <w:lang w:val="en-US"/>
        </w:rPr>
        <w:t>arată</w:t>
      </w:r>
      <w:proofErr w:type="spellEnd"/>
      <w:r w:rsidRPr="00E11CCD">
        <w:rPr>
          <w:rFonts w:ascii="Arial" w:hAnsi="Arial" w:cs="Arial"/>
          <w:lang w:val="en-US"/>
        </w:rPr>
        <w:t xml:space="preserve"> </w:t>
      </w:r>
      <w:proofErr w:type="spellStart"/>
      <w:r w:rsidRPr="00E11CCD">
        <w:rPr>
          <w:rFonts w:ascii="Arial" w:hAnsi="Arial" w:cs="Arial"/>
          <w:lang w:val="en-US"/>
        </w:rPr>
        <w:t>în</w:t>
      </w:r>
      <w:proofErr w:type="spellEnd"/>
      <w:r w:rsidRPr="00E11CCD">
        <w:rPr>
          <w:rFonts w:ascii="Arial" w:hAnsi="Arial" w:cs="Arial"/>
          <w:lang w:val="en-US"/>
        </w:rPr>
        <w:t xml:space="preserve"> </w:t>
      </w:r>
      <w:proofErr w:type="spellStart"/>
      <w:r w:rsidRPr="00E11CCD">
        <w:rPr>
          <w:rFonts w:ascii="Arial" w:hAnsi="Arial" w:cs="Arial"/>
          <w:lang w:val="en-US"/>
        </w:rPr>
        <w:t>comunicatul</w:t>
      </w:r>
      <w:proofErr w:type="spellEnd"/>
      <w:r w:rsidRPr="00E11CCD">
        <w:rPr>
          <w:rFonts w:ascii="Arial" w:hAnsi="Arial" w:cs="Arial"/>
          <w:lang w:val="en-US"/>
        </w:rPr>
        <w:t xml:space="preserve"> The Azores Sustainability &amp; CSR Services agency.</w:t>
      </w:r>
    </w:p>
    <w:p w14:paraId="3DD5601F" w14:textId="77777777" w:rsidR="00FD40AE" w:rsidRDefault="00FD40AE" w:rsidP="00FD40AE">
      <w:pPr>
        <w:jc w:val="both"/>
        <w:rPr>
          <w:rFonts w:ascii="Arial" w:hAnsi="Arial" w:cs="Arial"/>
        </w:rPr>
      </w:pPr>
    </w:p>
    <w:p w14:paraId="73F7D788" w14:textId="1FAD5EEB" w:rsidR="0013785B" w:rsidRDefault="00FD40AE" w:rsidP="003607B3">
      <w:pPr>
        <w:jc w:val="both"/>
        <w:rPr>
          <w:rFonts w:ascii="Arial" w:hAnsi="Arial" w:cs="Arial"/>
        </w:rPr>
      </w:pPr>
      <w:r w:rsidRPr="00FD40AE">
        <w:rPr>
          <w:rFonts w:ascii="Arial" w:hAnsi="Arial" w:cs="Arial"/>
        </w:rPr>
        <w:t>TRANSAVIA este liderul pieței locale de carne de pui, fiind una dintre cele mai importante afaceri de familie, care deține și produce brandu</w:t>
      </w:r>
      <w:r w:rsidR="0013785B">
        <w:rPr>
          <w:rFonts w:ascii="Arial" w:hAnsi="Arial" w:cs="Arial"/>
        </w:rPr>
        <w:t>rile</w:t>
      </w:r>
      <w:r w:rsidRPr="00FD40AE">
        <w:rPr>
          <w:rFonts w:ascii="Arial" w:hAnsi="Arial" w:cs="Arial"/>
        </w:rPr>
        <w:t xml:space="preserve"> de </w:t>
      </w:r>
      <w:hyperlink r:id="rId10" w:history="1">
        <w:r w:rsidRPr="00FD40AE">
          <w:rPr>
            <w:rStyle w:val="Hyperlink"/>
            <w:rFonts w:ascii="Arial" w:hAnsi="Arial" w:cs="Arial"/>
            <w:i/>
            <w:iCs/>
          </w:rPr>
          <w:t>carne de pui Fragedo</w:t>
        </w:r>
      </w:hyperlink>
      <w:r w:rsidRPr="00FD40AE">
        <w:rPr>
          <w:rFonts w:ascii="Arial" w:hAnsi="Arial" w:cs="Arial"/>
        </w:rPr>
        <w:t> și </w:t>
      </w:r>
      <w:hyperlink r:id="rId11" w:history="1">
        <w:r w:rsidRPr="00FD40AE">
          <w:rPr>
            <w:rStyle w:val="Hyperlink"/>
            <w:rFonts w:ascii="Arial" w:hAnsi="Arial" w:cs="Arial"/>
            <w:i/>
            <w:iCs/>
          </w:rPr>
          <w:t xml:space="preserve">semipreparate pe bază de </w:t>
        </w:r>
        <w:r w:rsidR="0013785B">
          <w:rPr>
            <w:rStyle w:val="Hyperlink"/>
            <w:rFonts w:ascii="Arial" w:hAnsi="Arial" w:cs="Arial"/>
            <w:i/>
            <w:iCs/>
          </w:rPr>
          <w:t xml:space="preserve">carne </w:t>
        </w:r>
        <w:r w:rsidRPr="00FD40AE">
          <w:rPr>
            <w:rStyle w:val="Hyperlink"/>
            <w:rFonts w:ascii="Arial" w:hAnsi="Arial" w:cs="Arial"/>
            <w:i/>
            <w:iCs/>
          </w:rPr>
          <w:t>pui Papane</w:t>
        </w:r>
      </w:hyperlink>
      <w:r w:rsidRPr="00FD40AE">
        <w:rPr>
          <w:rFonts w:ascii="Arial" w:hAnsi="Arial" w:cs="Arial"/>
        </w:rPr>
        <w:t xml:space="preserve">. Cu capital 100% românesc, compania este </w:t>
      </w:r>
      <w:r w:rsidR="0013785B">
        <w:rPr>
          <w:rFonts w:ascii="Arial" w:hAnsi="Arial" w:cs="Arial"/>
        </w:rPr>
        <w:t>u</w:t>
      </w:r>
      <w:r w:rsidRPr="00FD40AE">
        <w:rPr>
          <w:rFonts w:ascii="Arial" w:hAnsi="Arial" w:cs="Arial"/>
        </w:rPr>
        <w:t xml:space="preserve">nul dintre cei mai mari </w:t>
      </w:r>
      <w:r w:rsidR="0013785B">
        <w:rPr>
          <w:rFonts w:ascii="Arial" w:hAnsi="Arial" w:cs="Arial"/>
        </w:rPr>
        <w:t xml:space="preserve">contribuitori la buget și </w:t>
      </w:r>
      <w:r w:rsidRPr="00FD40AE">
        <w:rPr>
          <w:rFonts w:ascii="Arial" w:hAnsi="Arial" w:cs="Arial"/>
        </w:rPr>
        <w:t xml:space="preserve">angajatori români, </w:t>
      </w:r>
      <w:r w:rsidR="0013785B">
        <w:rPr>
          <w:rFonts w:ascii="Arial" w:hAnsi="Arial" w:cs="Arial"/>
        </w:rPr>
        <w:t>având</w:t>
      </w:r>
      <w:r w:rsidRPr="00FD40AE">
        <w:rPr>
          <w:rFonts w:ascii="Arial" w:hAnsi="Arial" w:cs="Arial"/>
        </w:rPr>
        <w:t xml:space="preserve"> </w:t>
      </w:r>
      <w:r w:rsidR="003607B3">
        <w:rPr>
          <w:rFonts w:ascii="Arial" w:hAnsi="Arial" w:cs="Arial"/>
        </w:rPr>
        <w:t>aproximativ</w:t>
      </w:r>
      <w:r w:rsidRPr="00FD40AE">
        <w:rPr>
          <w:rFonts w:ascii="Arial" w:hAnsi="Arial" w:cs="Arial"/>
        </w:rPr>
        <w:t xml:space="preserve"> 2.300 de angajați</w:t>
      </w:r>
      <w:r w:rsidR="0013785B">
        <w:rPr>
          <w:rFonts w:ascii="Arial" w:hAnsi="Arial" w:cs="Arial"/>
        </w:rPr>
        <w:t>. Este</w:t>
      </w:r>
      <w:r w:rsidRPr="00FD40AE">
        <w:rPr>
          <w:rFonts w:ascii="Arial" w:hAnsi="Arial" w:cs="Arial"/>
        </w:rPr>
        <w:t xml:space="preserve"> singurul mare producător din regiune care controlează întregul lanț de producție, de la cultivarea cerealelor până la produsul finit livrat consumatorilor. Toți puii provin exclusiv din fermele proprii (reproducție, incubație și creștere) și sunt procesați doar în facilitățile deținute, asigurând trasabilitate completă și standarde constante de calitate și siguranță deplină. În fiecare an, în fermele localizate în 8 județe, abatoarele și fabrica de procesare deținute, afacerea de familie produce peste 120.000 de tone de carne de pui, respectând cele mai înalte standarde de calitate și siguranță alimentară,</w:t>
      </w:r>
      <w:r w:rsidR="0029256F">
        <w:rPr>
          <w:rFonts w:ascii="Arial" w:hAnsi="Arial" w:cs="Arial"/>
        </w:rPr>
        <w:t xml:space="preserve"> </w:t>
      </w:r>
      <w:r w:rsidRPr="00FD40AE">
        <w:rPr>
          <w:rFonts w:ascii="Arial" w:hAnsi="Arial" w:cs="Arial"/>
        </w:rPr>
        <w:t xml:space="preserve">confirmate prin certificări prestigioase internaționale. Aproximativ 30% din producție este destinată exportului în state europene și pe alte piețe internaționale. </w:t>
      </w:r>
      <w:r w:rsidR="0013785B" w:rsidRPr="0013785B">
        <w:rPr>
          <w:rFonts w:ascii="Arial" w:hAnsi="Arial" w:cs="Arial"/>
        </w:rPr>
        <w:t>În cei peste 34 de ani de activitate, TRANSAVIA a investit constant în modernizare și în tehnologie de ultimă generație și a adoptat inovația ca sursă de creștere sustenabilă a business-ului și de predictibilitate pentru viitor.</w:t>
      </w:r>
    </w:p>
    <w:bookmarkEnd w:id="1"/>
    <w:p w14:paraId="220BE8C5" w14:textId="77777777" w:rsidR="0075225D" w:rsidRPr="00C3297F" w:rsidRDefault="0075225D" w:rsidP="001B3698">
      <w:pPr>
        <w:jc w:val="both"/>
        <w:rPr>
          <w:rFonts w:ascii="Arial" w:hAnsi="Arial" w:cs="Arial"/>
        </w:rPr>
      </w:pPr>
    </w:p>
    <w:p w14:paraId="01ED5E57" w14:textId="09385CF0" w:rsidR="000871CE" w:rsidRPr="00C3297F" w:rsidRDefault="000871CE" w:rsidP="00B5697F">
      <w:pPr>
        <w:jc w:val="both"/>
        <w:rPr>
          <w:rFonts w:ascii="Arial" w:hAnsi="Arial" w:cs="Arial"/>
          <w:b/>
          <w:bCs/>
        </w:rPr>
      </w:pPr>
      <w:r w:rsidRPr="00C3297F">
        <w:rPr>
          <w:rFonts w:ascii="Arial" w:hAnsi="Arial" w:cs="Arial"/>
          <w:b/>
          <w:bCs/>
        </w:rPr>
        <w:t>Despre TRANSAVIA</w:t>
      </w:r>
    </w:p>
    <w:bookmarkStart w:id="2" w:name="_Hlk116393217"/>
    <w:bookmarkStart w:id="3" w:name="_Hlk189729361"/>
    <w:p w14:paraId="36DFFB17" w14:textId="77777777" w:rsidR="00FD40AE" w:rsidRPr="00FD40AE" w:rsidRDefault="00FD40AE" w:rsidP="00FD40AE">
      <w:pPr>
        <w:jc w:val="both"/>
        <w:rPr>
          <w:rFonts w:ascii="Arial" w:hAnsi="Arial" w:cs="Arial"/>
          <w:sz w:val="16"/>
          <w:szCs w:val="16"/>
        </w:rPr>
      </w:pPr>
      <w:r w:rsidRPr="00FD40AE">
        <w:rPr>
          <w:rFonts w:ascii="Arial" w:hAnsi="Arial" w:cs="Arial"/>
          <w:sz w:val="16"/>
          <w:szCs w:val="16"/>
        </w:rPr>
        <w:fldChar w:fldCharType="begin"/>
      </w:r>
      <w:r w:rsidRPr="00FD40AE">
        <w:rPr>
          <w:rFonts w:ascii="Arial" w:hAnsi="Arial" w:cs="Arial"/>
          <w:sz w:val="16"/>
          <w:szCs w:val="16"/>
        </w:rPr>
        <w:instrText>HYPERLINK "https://transavia.ro/"</w:instrText>
      </w:r>
      <w:r w:rsidRPr="00FD40AE">
        <w:rPr>
          <w:rFonts w:ascii="Arial" w:hAnsi="Arial" w:cs="Arial"/>
          <w:sz w:val="16"/>
          <w:szCs w:val="16"/>
        </w:rPr>
      </w:r>
      <w:r w:rsidRPr="00FD40AE">
        <w:rPr>
          <w:rFonts w:ascii="Arial" w:hAnsi="Arial" w:cs="Arial"/>
          <w:sz w:val="16"/>
          <w:szCs w:val="16"/>
        </w:rPr>
        <w:fldChar w:fldCharType="separate"/>
      </w:r>
      <w:r w:rsidRPr="00FD40AE">
        <w:rPr>
          <w:rStyle w:val="Hyperlink"/>
          <w:rFonts w:ascii="Arial" w:hAnsi="Arial" w:cs="Arial"/>
          <w:sz w:val="16"/>
          <w:szCs w:val="16"/>
        </w:rPr>
        <w:t>TRANSAVIA</w:t>
      </w:r>
      <w:r w:rsidRPr="00FD40AE">
        <w:rPr>
          <w:rFonts w:ascii="Arial" w:hAnsi="Arial" w:cs="Arial"/>
          <w:sz w:val="16"/>
          <w:szCs w:val="16"/>
        </w:rPr>
        <w:fldChar w:fldCharType="end"/>
      </w:r>
      <w:r w:rsidRPr="00FD40AE">
        <w:rPr>
          <w:rFonts w:ascii="Arial" w:hAnsi="Arial" w:cs="Arial"/>
          <w:sz w:val="16"/>
          <w:szCs w:val="16"/>
        </w:rPr>
        <w:t xml:space="preserve"> este liderul pieței avicole locale și una dintre cele mai importante afaceri de familie cu capital 100% românesc. Cu un portofoliu puternic de branduri, precum </w:t>
      </w:r>
      <w:hyperlink r:id="rId12" w:history="1">
        <w:r w:rsidRPr="00FD40AE">
          <w:rPr>
            <w:rStyle w:val="Hyperlink"/>
            <w:rFonts w:ascii="Arial" w:hAnsi="Arial" w:cs="Arial"/>
            <w:i/>
            <w:iCs/>
            <w:sz w:val="16"/>
            <w:szCs w:val="16"/>
          </w:rPr>
          <w:t>Fragedo</w:t>
        </w:r>
      </w:hyperlink>
      <w:r w:rsidRPr="00FD40AE">
        <w:rPr>
          <w:rFonts w:ascii="Arial" w:hAnsi="Arial" w:cs="Arial"/>
          <w:sz w:val="16"/>
          <w:szCs w:val="16"/>
        </w:rPr>
        <w:t xml:space="preserve"> (carne de pui premium) și </w:t>
      </w:r>
      <w:hyperlink r:id="rId13" w:history="1">
        <w:r w:rsidRPr="00FD40AE">
          <w:rPr>
            <w:rStyle w:val="Hyperlink"/>
            <w:rFonts w:ascii="Arial" w:hAnsi="Arial" w:cs="Arial"/>
            <w:i/>
            <w:iCs/>
            <w:sz w:val="16"/>
            <w:szCs w:val="16"/>
          </w:rPr>
          <w:t>Papane</w:t>
        </w:r>
      </w:hyperlink>
      <w:r w:rsidRPr="00FD40AE">
        <w:rPr>
          <w:rFonts w:ascii="Arial" w:hAnsi="Arial" w:cs="Arial"/>
          <w:sz w:val="16"/>
          <w:szCs w:val="16"/>
        </w:rPr>
        <w:t xml:space="preserve"> (semipreparate din carne de pui), TRANSAVIA se poziționează și ca lider în zona de capital de brand, deținând cel mai valoros portofoliul de mărci din industria alimentară, conform topului Brand Finance® Romania 2025. </w:t>
      </w:r>
      <w:r w:rsidRPr="00FD40AE">
        <w:rPr>
          <w:rFonts w:ascii="Arial" w:hAnsi="Arial" w:cs="Arial"/>
          <w:i/>
          <w:iCs/>
          <w:sz w:val="16"/>
          <w:szCs w:val="16"/>
        </w:rPr>
        <w:t>Fragedo</w:t>
      </w:r>
      <w:r w:rsidRPr="00FD40AE">
        <w:rPr>
          <w:rFonts w:ascii="Arial" w:hAnsi="Arial" w:cs="Arial"/>
          <w:sz w:val="16"/>
          <w:szCs w:val="16"/>
        </w:rPr>
        <w:t xml:space="preserve">, marca emblemă a companiei, este primul brand din România care, în urma evaluării Consiliului Român pentru Publicitate (RAC) a primit dreptul de a purta pe spotul TV sigiliul </w:t>
      </w:r>
      <w:hyperlink r:id="rId14" w:history="1">
        <w:r w:rsidRPr="00FD40AE">
          <w:rPr>
            <w:rStyle w:val="Hyperlink"/>
            <w:rFonts w:ascii="Arial" w:hAnsi="Arial" w:cs="Arial"/>
            <w:sz w:val="16"/>
            <w:szCs w:val="16"/>
          </w:rPr>
          <w:t>Marca Etică</w:t>
        </w:r>
      </w:hyperlink>
      <w:r w:rsidRPr="00FD40AE">
        <w:rPr>
          <w:rFonts w:ascii="Arial" w:hAnsi="Arial" w:cs="Arial"/>
          <w:i/>
          <w:iCs/>
          <w:sz w:val="16"/>
          <w:szCs w:val="16"/>
        </w:rPr>
        <w:t>,</w:t>
      </w:r>
      <w:r w:rsidRPr="00FD40AE">
        <w:rPr>
          <w:rFonts w:ascii="Arial" w:hAnsi="Arial" w:cs="Arial"/>
          <w:sz w:val="16"/>
          <w:szCs w:val="16"/>
        </w:rPr>
        <w:t xml:space="preserve"> ce</w:t>
      </w:r>
      <w:r w:rsidRPr="00FD40AE">
        <w:rPr>
          <w:rFonts w:ascii="Arial" w:hAnsi="Arial" w:cs="Arial"/>
          <w:i/>
          <w:iCs/>
          <w:sz w:val="16"/>
          <w:szCs w:val="16"/>
        </w:rPr>
        <w:t xml:space="preserve"> </w:t>
      </w:r>
      <w:r w:rsidRPr="00FD40AE">
        <w:rPr>
          <w:rFonts w:ascii="Arial" w:hAnsi="Arial" w:cs="Arial"/>
          <w:sz w:val="16"/>
          <w:szCs w:val="16"/>
        </w:rPr>
        <w:t>atestă respectarea principiilor etice și a bunelor practici de publicitate.</w:t>
      </w:r>
    </w:p>
    <w:p w14:paraId="49B07CC5" w14:textId="77777777" w:rsidR="00FD40AE" w:rsidRPr="00FD40AE" w:rsidRDefault="00FD40AE" w:rsidP="00FD40AE">
      <w:pPr>
        <w:jc w:val="both"/>
        <w:rPr>
          <w:rFonts w:ascii="Arial" w:hAnsi="Arial" w:cs="Arial"/>
          <w:sz w:val="16"/>
          <w:szCs w:val="16"/>
        </w:rPr>
      </w:pPr>
      <w:r w:rsidRPr="00FD40AE">
        <w:rPr>
          <w:rFonts w:ascii="Arial" w:hAnsi="Arial" w:cs="Arial"/>
          <w:sz w:val="16"/>
          <w:szCs w:val="16"/>
        </w:rPr>
        <w:t>De peste 34 de ani, TRANSAVIA se diferențiază printr-un model de afacere complet integrat „</w:t>
      </w:r>
      <w:r w:rsidRPr="00FD40AE">
        <w:rPr>
          <w:rFonts w:ascii="Arial" w:hAnsi="Arial" w:cs="Arial"/>
          <w:i/>
          <w:iCs/>
          <w:sz w:val="16"/>
          <w:szCs w:val="16"/>
        </w:rPr>
        <w:t>de la bob la furculiță</w:t>
      </w:r>
      <w:r w:rsidRPr="00FD40AE">
        <w:rPr>
          <w:rFonts w:ascii="Arial" w:hAnsi="Arial" w:cs="Arial"/>
          <w:sz w:val="16"/>
          <w:szCs w:val="16"/>
        </w:rPr>
        <w:t xml:space="preserve">”, fiind singurul mare producător din regiune care controlează întregul lanț de producție, de la cultivarea cerealelor până la produsul finit livrat consumatorilor. Toți puii provin exclusiv din fermele proprii (reproducție, incubație și creștere) și sunt procesați doar în facilitățile deținute, asigurând trasabilitate completă și standarde constante de calitate și siguranță deplină. În fiecare an, în fermele localizate în 8 județe, abatoarele și fabrica de procesare deținute, afacerea de familie produce peste 120.000 de tone de carne de pui, respectând cele mai înalte standarde de calitate și siguranță alimentară, confirmate prin certificări prestigioase internaționale. Aproximativ 30% din producție este destinată exportului în state europene și pe alte piețe internaționale. Compania a integrat constant tehnologie de ultimă generație și inovații în procesele sale, folosind echipamente moderne pentru a optimiza trasabilitatea, a reduce risipa și a garanta consistența produselor. De altfel, TRANSAVIA este un pionier al sustenabilității în industria alimentară din România, realizând cea mai mare investiție în energie verde din sector, asigurându-și în </w:t>
      </w:r>
      <w:r w:rsidRPr="00FD40AE">
        <w:rPr>
          <w:rFonts w:ascii="Arial" w:hAnsi="Arial" w:cs="Arial"/>
          <w:sz w:val="16"/>
          <w:szCs w:val="16"/>
        </w:rPr>
        <w:lastRenderedPageBreak/>
        <w:t xml:space="preserve">mare parte, energia necesară proceselor de producție din surse proprii regenerabile. Începând cu 2019, compania publică </w:t>
      </w:r>
      <w:hyperlink r:id="rId15" w:history="1">
        <w:r w:rsidRPr="00FD40AE">
          <w:rPr>
            <w:rStyle w:val="Hyperlink"/>
            <w:rFonts w:ascii="Arial" w:hAnsi="Arial" w:cs="Arial"/>
            <w:sz w:val="16"/>
            <w:szCs w:val="16"/>
          </w:rPr>
          <w:t>Rapoarte de Sustenabilitate</w:t>
        </w:r>
      </w:hyperlink>
      <w:r w:rsidRPr="00FD40AE">
        <w:rPr>
          <w:rFonts w:ascii="Arial" w:hAnsi="Arial" w:cs="Arial"/>
          <w:sz w:val="16"/>
          <w:szCs w:val="16"/>
        </w:rPr>
        <w:t>, consolidându-și angajamentul față de transparență, responsabilitate și guvernanță solidă. În plus, TRANSAVIA este singura companie românească semnatară a Codului de Conduită al Uniunii Europene privind Practicile Responsabile Comerciale și de Marketing în Sectorul Alimentar.</w:t>
      </w:r>
    </w:p>
    <w:p w14:paraId="12AF5C20" w14:textId="77777777" w:rsidR="00FD40AE" w:rsidRPr="00FD40AE" w:rsidRDefault="00FD40AE" w:rsidP="00FD40AE">
      <w:pPr>
        <w:jc w:val="both"/>
        <w:rPr>
          <w:rFonts w:ascii="Arial" w:hAnsi="Arial" w:cs="Arial"/>
          <w:sz w:val="16"/>
          <w:szCs w:val="16"/>
        </w:rPr>
      </w:pPr>
      <w:r w:rsidRPr="00FD40AE">
        <w:rPr>
          <w:rFonts w:ascii="Arial" w:hAnsi="Arial" w:cs="Arial"/>
          <w:sz w:val="16"/>
          <w:szCs w:val="16"/>
        </w:rPr>
        <w:t>Cu aproximativ 2.300 de angajați, TRANSAVIA este unul dintre cei mai mari angajatori români. Echipa companiei, formată din profesioniști din multiple arii, fiind fundamentul dezvoltării sustenabile și al reputației solide de care compania se bucură.</w:t>
      </w:r>
    </w:p>
    <w:bookmarkEnd w:id="2"/>
    <w:p w14:paraId="4165E112" w14:textId="4053163F" w:rsidR="00C914A2" w:rsidRDefault="00282E47" w:rsidP="000871CE">
      <w:pPr>
        <w:jc w:val="both"/>
        <w:rPr>
          <w:rFonts w:ascii="Arial" w:hAnsi="Arial" w:cs="Arial"/>
          <w:sz w:val="16"/>
          <w:szCs w:val="16"/>
        </w:rPr>
      </w:pPr>
      <w:r w:rsidRPr="00C3297F">
        <w:rPr>
          <w:rFonts w:ascii="Arial" w:hAnsi="Arial" w:cs="Arial"/>
          <w:sz w:val="16"/>
          <w:szCs w:val="16"/>
        </w:rPr>
        <w:t xml:space="preserve">TRANSAVIA </w:t>
      </w:r>
      <w:r w:rsidR="00C914A2">
        <w:rPr>
          <w:rFonts w:ascii="Arial" w:hAnsi="Arial" w:cs="Arial"/>
          <w:sz w:val="16"/>
          <w:szCs w:val="16"/>
        </w:rPr>
        <w:t>își extinde operațiunile</w:t>
      </w:r>
      <w:r w:rsidR="00C914A2" w:rsidRPr="00C914A2">
        <w:rPr>
          <w:rFonts w:ascii="Arial" w:hAnsi="Arial" w:cs="Arial"/>
          <w:sz w:val="16"/>
          <w:szCs w:val="16"/>
        </w:rPr>
        <w:t xml:space="preserve"> </w:t>
      </w:r>
      <w:r w:rsidR="00C914A2" w:rsidRPr="00C3297F">
        <w:rPr>
          <w:rFonts w:ascii="Arial" w:hAnsi="Arial" w:cs="Arial"/>
          <w:sz w:val="16"/>
          <w:szCs w:val="16"/>
        </w:rPr>
        <w:t xml:space="preserve">în domenul producției hranei de animale de companie din regiune, completând astfel modelul său integrat, </w:t>
      </w:r>
      <w:r w:rsidR="00C914A2" w:rsidRPr="00C3297F">
        <w:rPr>
          <w:rFonts w:ascii="Arial" w:hAnsi="Arial" w:cs="Arial"/>
          <w:i/>
          <w:iCs/>
          <w:sz w:val="16"/>
          <w:szCs w:val="16"/>
        </w:rPr>
        <w:t>de la bob la furculiță</w:t>
      </w:r>
      <w:r w:rsidR="00C914A2" w:rsidRPr="00C3297F">
        <w:rPr>
          <w:rFonts w:ascii="Arial" w:hAnsi="Arial" w:cs="Arial"/>
          <w:sz w:val="16"/>
          <w:szCs w:val="16"/>
        </w:rPr>
        <w:t>, cu o nouă verigă, „la bol”</w:t>
      </w:r>
      <w:r w:rsidR="00C914A2">
        <w:rPr>
          <w:rFonts w:ascii="Arial" w:hAnsi="Arial" w:cs="Arial"/>
          <w:sz w:val="16"/>
          <w:szCs w:val="16"/>
        </w:rPr>
        <w:t>, realizând</w:t>
      </w:r>
      <w:r w:rsidR="0013785B" w:rsidRPr="0013785B">
        <w:rPr>
          <w:rFonts w:ascii="Arial" w:hAnsi="Arial" w:cs="Arial"/>
          <w:sz w:val="16"/>
          <w:szCs w:val="16"/>
        </w:rPr>
        <w:t xml:space="preserve"> </w:t>
      </w:r>
      <w:r w:rsidR="0013785B" w:rsidRPr="00C3297F">
        <w:rPr>
          <w:rFonts w:ascii="Arial" w:hAnsi="Arial" w:cs="Arial"/>
          <w:sz w:val="16"/>
          <w:szCs w:val="16"/>
        </w:rPr>
        <w:t>cea mai mare investiție antreprenorială</w:t>
      </w:r>
      <w:r w:rsidR="0013785B">
        <w:rPr>
          <w:rFonts w:ascii="Arial" w:hAnsi="Arial" w:cs="Arial"/>
          <w:sz w:val="16"/>
          <w:szCs w:val="16"/>
        </w:rPr>
        <w:t xml:space="preserve"> </w:t>
      </w:r>
      <w:r w:rsidR="0013785B" w:rsidRPr="00C3297F">
        <w:rPr>
          <w:rFonts w:ascii="Arial" w:hAnsi="Arial" w:cs="Arial"/>
          <w:sz w:val="16"/>
          <w:szCs w:val="16"/>
        </w:rPr>
        <w:t xml:space="preserve">(peste 150 de milioane de euro, din fonduri proprii, prin reinvestera profitului realizat) </w:t>
      </w:r>
      <w:r w:rsidR="0013785B">
        <w:rPr>
          <w:rFonts w:ascii="Arial" w:hAnsi="Arial" w:cs="Arial"/>
          <w:sz w:val="16"/>
          <w:szCs w:val="16"/>
        </w:rPr>
        <w:t>din regiune, în acest sector.</w:t>
      </w:r>
    </w:p>
    <w:p w14:paraId="5961B6BD" w14:textId="0AB0A976" w:rsidR="000871CE" w:rsidRPr="00C3297F" w:rsidRDefault="000871CE" w:rsidP="006F682E">
      <w:pPr>
        <w:rPr>
          <w:rFonts w:ascii="Arial" w:hAnsi="Arial" w:cs="Arial"/>
          <w:sz w:val="16"/>
          <w:szCs w:val="16"/>
        </w:rPr>
      </w:pPr>
      <w:r w:rsidRPr="00C3297F">
        <w:rPr>
          <w:rFonts w:ascii="Arial" w:hAnsi="Arial" w:cs="Arial"/>
          <w:sz w:val="16"/>
          <w:szCs w:val="16"/>
        </w:rPr>
        <w:t xml:space="preserve">Pentru mai multe informații, vizitați </w:t>
      </w:r>
      <w:hyperlink r:id="rId16">
        <w:r w:rsidRPr="00C3297F">
          <w:rPr>
            <w:rStyle w:val="Hyperlink"/>
            <w:rFonts w:ascii="Arial" w:hAnsi="Arial" w:cs="Arial"/>
            <w:sz w:val="16"/>
            <w:szCs w:val="16"/>
          </w:rPr>
          <w:t>https://transavia.ro/</w:t>
        </w:r>
      </w:hyperlink>
      <w:r w:rsidRPr="00C3297F">
        <w:rPr>
          <w:rFonts w:ascii="Arial" w:hAnsi="Arial" w:cs="Arial"/>
          <w:sz w:val="16"/>
          <w:szCs w:val="16"/>
        </w:rPr>
        <w:t>.</w:t>
      </w:r>
    </w:p>
    <w:bookmarkEnd w:id="3"/>
    <w:p w14:paraId="71F70A15" w14:textId="77777777" w:rsidR="006F682E" w:rsidRPr="00C3297F" w:rsidRDefault="006F682E" w:rsidP="006F682E">
      <w:pPr>
        <w:jc w:val="center"/>
        <w:rPr>
          <w:rFonts w:ascii="Arial" w:hAnsi="Arial" w:cs="Arial"/>
          <w:sz w:val="6"/>
          <w:szCs w:val="6"/>
        </w:rPr>
      </w:pPr>
    </w:p>
    <w:p w14:paraId="471B332B" w14:textId="624E53F0" w:rsidR="00573F41" w:rsidRPr="00C3297F" w:rsidRDefault="00541E4F" w:rsidP="006F682E">
      <w:pPr>
        <w:jc w:val="center"/>
        <w:rPr>
          <w:rFonts w:ascii="Arial" w:hAnsi="Arial" w:cs="Arial"/>
        </w:rPr>
      </w:pPr>
      <w:r w:rsidRPr="00C3297F">
        <w:rPr>
          <w:rFonts w:ascii="Arial" w:hAnsi="Arial" w:cs="Arial"/>
        </w:rPr>
        <w:t>###</w:t>
      </w:r>
    </w:p>
    <w:p w14:paraId="265D2519" w14:textId="0103CF5B" w:rsidR="006F682E" w:rsidRPr="00C3297F" w:rsidRDefault="006F682E" w:rsidP="006F682E">
      <w:pPr>
        <w:jc w:val="center"/>
        <w:rPr>
          <w:rFonts w:ascii="Arial" w:hAnsi="Arial" w:cs="Arial"/>
          <w:sz w:val="6"/>
          <w:szCs w:val="6"/>
        </w:rPr>
      </w:pPr>
    </w:p>
    <w:p w14:paraId="070837F3" w14:textId="025D0F28" w:rsidR="00541E4F" w:rsidRPr="00C3297F" w:rsidRDefault="00541E4F" w:rsidP="00B5697F">
      <w:pPr>
        <w:jc w:val="both"/>
        <w:rPr>
          <w:rFonts w:ascii="Arial" w:hAnsi="Arial" w:cs="Arial"/>
          <w:sz w:val="18"/>
          <w:szCs w:val="18"/>
        </w:rPr>
      </w:pPr>
      <w:r w:rsidRPr="00C3297F">
        <w:rPr>
          <w:rFonts w:ascii="Arial" w:hAnsi="Arial" w:cs="Arial"/>
          <w:sz w:val="18"/>
          <w:szCs w:val="18"/>
        </w:rPr>
        <w:t xml:space="preserve">Contact: </w:t>
      </w:r>
      <w:hyperlink r:id="rId17" w:history="1">
        <w:r w:rsidR="00573F41" w:rsidRPr="00C3297F">
          <w:rPr>
            <w:rStyle w:val="Hyperlink"/>
            <w:rFonts w:ascii="Arial" w:hAnsi="Arial" w:cs="Arial"/>
            <w:i/>
            <w:iCs/>
            <w:sz w:val="18"/>
            <w:szCs w:val="18"/>
          </w:rPr>
          <w:t>relatii.publice@transavia.ro</w:t>
        </w:r>
      </w:hyperlink>
      <w:r w:rsidR="00573F41" w:rsidRPr="00C3297F">
        <w:rPr>
          <w:rFonts w:ascii="Arial" w:hAnsi="Arial" w:cs="Arial"/>
          <w:sz w:val="18"/>
          <w:szCs w:val="18"/>
        </w:rPr>
        <w:t xml:space="preserve"> | </w:t>
      </w:r>
      <w:r w:rsidR="00573F41" w:rsidRPr="00C3297F">
        <w:rPr>
          <w:rFonts w:ascii="Arial" w:hAnsi="Arial" w:cs="Arial"/>
          <w:i/>
          <w:sz w:val="18"/>
          <w:szCs w:val="18"/>
        </w:rPr>
        <w:t>+40 744 544 844</w:t>
      </w:r>
    </w:p>
    <w:sectPr w:rsidR="00541E4F" w:rsidRPr="00C3297F" w:rsidSect="006E17EE">
      <w:headerReference w:type="default" r:id="rId18"/>
      <w:footerReference w:type="default" r:id="rId19"/>
      <w:pgSz w:w="12240" w:h="15840"/>
      <w:pgMar w:top="2127" w:right="900" w:bottom="851" w:left="1440" w:header="284"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A81483" w14:textId="77777777" w:rsidR="001A0A88" w:rsidRDefault="001A0A88" w:rsidP="00526ED9">
      <w:pPr>
        <w:spacing w:after="0" w:line="240" w:lineRule="auto"/>
      </w:pPr>
      <w:r>
        <w:separator/>
      </w:r>
    </w:p>
  </w:endnote>
  <w:endnote w:type="continuationSeparator" w:id="0">
    <w:p w14:paraId="468397B0" w14:textId="77777777" w:rsidR="001A0A88" w:rsidRDefault="001A0A88" w:rsidP="00526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002F1" w14:textId="0A6006FB" w:rsidR="00526ED9" w:rsidRDefault="00D378CC">
    <w:pPr>
      <w:pStyle w:val="Footer"/>
    </w:pPr>
    <w:r>
      <w:rPr>
        <w:noProof/>
      </w:rPr>
      <w:drawing>
        <wp:inline distT="0" distB="0" distL="0" distR="0" wp14:anchorId="20F89058" wp14:editId="7AC64C8B">
          <wp:extent cx="2955636" cy="622935"/>
          <wp:effectExtent l="0" t="0" r="0" b="0"/>
          <wp:docPr id="1334152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763477" name="Picture 675763477"/>
                  <pic:cNvPicPr/>
                </pic:nvPicPr>
                <pic:blipFill>
                  <a:blip r:embed="rId1">
                    <a:extLst>
                      <a:ext uri="{28A0092B-C50C-407E-A947-70E740481C1C}">
                        <a14:useLocalDpi xmlns:a14="http://schemas.microsoft.com/office/drawing/2010/main" val="0"/>
                      </a:ext>
                    </a:extLst>
                  </a:blip>
                  <a:stretch>
                    <a:fillRect/>
                  </a:stretch>
                </pic:blipFill>
                <pic:spPr>
                  <a:xfrm>
                    <a:off x="0" y="0"/>
                    <a:ext cx="2990119" cy="630203"/>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46AC2" w14:textId="77777777" w:rsidR="001A0A88" w:rsidRDefault="001A0A88" w:rsidP="00526ED9">
      <w:pPr>
        <w:spacing w:after="0" w:line="240" w:lineRule="auto"/>
      </w:pPr>
      <w:r>
        <w:separator/>
      </w:r>
    </w:p>
  </w:footnote>
  <w:footnote w:type="continuationSeparator" w:id="0">
    <w:p w14:paraId="44692526" w14:textId="77777777" w:rsidR="001A0A88" w:rsidRDefault="001A0A88" w:rsidP="00526E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3C443" w14:textId="3A222A5F" w:rsidR="00DF4190" w:rsidRDefault="00DF4190">
    <w:pPr>
      <w:pStyle w:val="Heade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096"/>
      <w:gridCol w:w="3543"/>
    </w:tblGrid>
    <w:tr w:rsidR="00DF4190" w14:paraId="6A79048E" w14:textId="77777777" w:rsidTr="00541E4F">
      <w:tc>
        <w:tcPr>
          <w:tcW w:w="6096" w:type="dxa"/>
        </w:tcPr>
        <w:p w14:paraId="669ED794" w14:textId="3E5ADEF1" w:rsidR="00DF4190" w:rsidRDefault="00D378CC">
          <w:pPr>
            <w:pStyle w:val="Header"/>
          </w:pPr>
          <w:r>
            <w:rPr>
              <w:noProof/>
            </w:rPr>
            <w:drawing>
              <wp:inline distT="0" distB="0" distL="0" distR="0" wp14:anchorId="3F2791B4" wp14:editId="6C0D6B2C">
                <wp:extent cx="882073" cy="803825"/>
                <wp:effectExtent l="0" t="0" r="0" b="0"/>
                <wp:docPr id="1226788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167500" name="Picture 1664167500"/>
                        <pic:cNvPicPr/>
                      </pic:nvPicPr>
                      <pic:blipFill rotWithShape="1">
                        <a:blip r:embed="rId1">
                          <a:extLst>
                            <a:ext uri="{28A0092B-C50C-407E-A947-70E740481C1C}">
                              <a14:useLocalDpi xmlns:a14="http://schemas.microsoft.com/office/drawing/2010/main" val="0"/>
                            </a:ext>
                          </a:extLst>
                        </a:blip>
                        <a:srcRect l="14420" t="6956" r="14034" b="14416"/>
                        <a:stretch/>
                      </pic:blipFill>
                      <pic:spPr bwMode="auto">
                        <a:xfrm>
                          <a:off x="0" y="0"/>
                          <a:ext cx="886026" cy="807427"/>
                        </a:xfrm>
                        <a:prstGeom prst="rect">
                          <a:avLst/>
                        </a:prstGeom>
                        <a:ln>
                          <a:noFill/>
                        </a:ln>
                        <a:extLst>
                          <a:ext uri="{53640926-AAD7-44D8-BBD7-CCE9431645EC}">
                            <a14:shadowObscured xmlns:a14="http://schemas.microsoft.com/office/drawing/2010/main"/>
                          </a:ext>
                        </a:extLst>
                      </pic:spPr>
                    </pic:pic>
                  </a:graphicData>
                </a:graphic>
              </wp:inline>
            </w:drawing>
          </w:r>
        </w:p>
      </w:tc>
      <w:tc>
        <w:tcPr>
          <w:tcW w:w="3543" w:type="dxa"/>
        </w:tcPr>
        <w:p w14:paraId="669F1661" w14:textId="77777777" w:rsidR="00DF4190"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Str. Blajului, nr. 244 D, Sântimbru, Alba, 517675, România</w:t>
          </w:r>
        </w:p>
        <w:p w14:paraId="0F8FCD0E" w14:textId="77777777" w:rsidR="002077A1" w:rsidRPr="002077A1" w:rsidRDefault="002077A1" w:rsidP="002077A1">
          <w:pPr>
            <w:pStyle w:val="Header"/>
            <w:rPr>
              <w:rFonts w:asciiTheme="majorHAnsi" w:hAnsiTheme="majorHAnsi" w:cstheme="majorHAnsi"/>
              <w:color w:val="808080" w:themeColor="background1" w:themeShade="80"/>
              <w:sz w:val="18"/>
              <w:szCs w:val="18"/>
            </w:rPr>
          </w:pPr>
          <w:r w:rsidRPr="002077A1">
            <w:rPr>
              <w:rFonts w:asciiTheme="majorHAnsi" w:hAnsiTheme="majorHAnsi" w:cstheme="majorHAnsi"/>
              <w:color w:val="808080" w:themeColor="background1" w:themeShade="80"/>
              <w:sz w:val="18"/>
              <w:szCs w:val="18"/>
            </w:rPr>
            <w:t>TEL: +</w:t>
          </w:r>
          <w:hyperlink r:id="rId2" w:history="1">
            <w:r w:rsidRPr="002077A1">
              <w:rPr>
                <w:rStyle w:val="Hyperlink"/>
                <w:rFonts w:asciiTheme="majorHAnsi" w:hAnsiTheme="majorHAnsi" w:cstheme="majorHAnsi"/>
                <w:color w:val="808080" w:themeColor="background1" w:themeShade="80"/>
                <w:sz w:val="18"/>
                <w:szCs w:val="18"/>
                <w:u w:val="none"/>
              </w:rPr>
              <w:t>40 258 814 466 | FAX:</w:t>
            </w:r>
          </w:hyperlink>
          <w:r w:rsidRPr="002077A1">
            <w:rPr>
              <w:rFonts w:asciiTheme="majorHAnsi" w:hAnsiTheme="majorHAnsi" w:cstheme="majorHAnsi"/>
              <w:color w:val="808080" w:themeColor="background1" w:themeShade="80"/>
              <w:sz w:val="18"/>
              <w:szCs w:val="18"/>
            </w:rPr>
            <w:t xml:space="preserve"> +</w:t>
          </w:r>
          <w:hyperlink r:id="rId3" w:history="1">
            <w:r w:rsidRPr="002077A1">
              <w:rPr>
                <w:rStyle w:val="Hyperlink"/>
                <w:rFonts w:asciiTheme="majorHAnsi" w:hAnsiTheme="majorHAnsi" w:cstheme="majorHAnsi"/>
                <w:color w:val="808080" w:themeColor="background1" w:themeShade="80"/>
                <w:sz w:val="18"/>
                <w:szCs w:val="18"/>
                <w:u w:val="none"/>
              </w:rPr>
              <w:t>40 258 813 295</w:t>
            </w:r>
          </w:hyperlink>
        </w:p>
        <w:p w14:paraId="732E98C7" w14:textId="77777777" w:rsidR="002077A1" w:rsidRPr="00541E4F" w:rsidRDefault="002077A1">
          <w:pPr>
            <w:pStyle w:val="Header"/>
            <w:rPr>
              <w:rFonts w:asciiTheme="majorHAnsi" w:hAnsiTheme="majorHAnsi" w:cstheme="majorHAnsi"/>
              <w:color w:val="808080" w:themeColor="background1" w:themeShade="80"/>
              <w:sz w:val="18"/>
              <w:szCs w:val="18"/>
            </w:rPr>
          </w:pPr>
          <w:r w:rsidRPr="00541E4F">
            <w:rPr>
              <w:rFonts w:asciiTheme="majorHAnsi" w:hAnsiTheme="majorHAnsi" w:cstheme="majorHAnsi"/>
              <w:color w:val="808080" w:themeColor="background1" w:themeShade="80"/>
              <w:sz w:val="18"/>
              <w:szCs w:val="18"/>
            </w:rPr>
            <w:t xml:space="preserve">EMAIL: </w:t>
          </w:r>
          <w:hyperlink r:id="rId4" w:history="1">
            <w:r w:rsidRPr="00541E4F">
              <w:rPr>
                <w:rStyle w:val="Hyperlink"/>
                <w:rFonts w:asciiTheme="majorHAnsi" w:hAnsiTheme="majorHAnsi" w:cstheme="majorHAnsi"/>
                <w:color w:val="808080" w:themeColor="background1" w:themeShade="80"/>
                <w:sz w:val="18"/>
                <w:szCs w:val="18"/>
                <w:u w:val="none"/>
              </w:rPr>
              <w:t>relatii.public@transavia.ro</w:t>
            </w:r>
          </w:hyperlink>
        </w:p>
        <w:p w14:paraId="76C1236D" w14:textId="6F4EBD53" w:rsidR="002077A1" w:rsidRDefault="002077A1">
          <w:pPr>
            <w:pStyle w:val="Header"/>
          </w:pPr>
          <w:hyperlink r:id="rId5" w:tgtFrame="_blank" w:history="1">
            <w:r w:rsidRPr="00742B65">
              <w:rPr>
                <w:rStyle w:val="Hyperlink"/>
                <w:rFonts w:asciiTheme="majorHAnsi" w:hAnsiTheme="majorHAnsi" w:cstheme="majorHAnsi"/>
                <w:color w:val="FF0000"/>
                <w:sz w:val="18"/>
                <w:szCs w:val="18"/>
              </w:rPr>
              <w:t>www.transavia.ro</w:t>
            </w:r>
          </w:hyperlink>
        </w:p>
      </w:tc>
    </w:tr>
  </w:tbl>
  <w:p w14:paraId="0FCBC54B" w14:textId="78937671" w:rsidR="00526ED9" w:rsidRDefault="00526E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1686"/>
    <w:multiLevelType w:val="hybridMultilevel"/>
    <w:tmpl w:val="6882C6FA"/>
    <w:lvl w:ilvl="0" w:tplc="BAE201DA">
      <w:start w:val="55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B36FA"/>
    <w:multiLevelType w:val="multilevel"/>
    <w:tmpl w:val="B16C0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AFE2D50"/>
    <w:multiLevelType w:val="hybridMultilevel"/>
    <w:tmpl w:val="96FA7AD8"/>
    <w:lvl w:ilvl="0" w:tplc="04090001">
      <w:start w:val="1"/>
      <w:numFmt w:val="bullet"/>
      <w:lvlText w:val=""/>
      <w:lvlJc w:val="left"/>
      <w:pPr>
        <w:ind w:left="1353" w:hanging="360"/>
      </w:pPr>
      <w:rPr>
        <w:rFonts w:ascii="Symbol" w:hAnsi="Symbol" w:hint="default"/>
      </w:rPr>
    </w:lvl>
    <w:lvl w:ilvl="1" w:tplc="FFFFFFFF">
      <w:start w:val="1"/>
      <w:numFmt w:val="lowerLetter"/>
      <w:lvlText w:val="%2."/>
      <w:lvlJc w:val="left"/>
      <w:pPr>
        <w:ind w:left="2073" w:hanging="360"/>
      </w:pPr>
    </w:lvl>
    <w:lvl w:ilvl="2" w:tplc="FFFFFFFF" w:tentative="1">
      <w:start w:val="1"/>
      <w:numFmt w:val="lowerRoman"/>
      <w:lvlText w:val="%3."/>
      <w:lvlJc w:val="right"/>
      <w:pPr>
        <w:ind w:left="2793" w:hanging="180"/>
      </w:pPr>
    </w:lvl>
    <w:lvl w:ilvl="3" w:tplc="FFFFFFFF" w:tentative="1">
      <w:start w:val="1"/>
      <w:numFmt w:val="decimal"/>
      <w:lvlText w:val="%4."/>
      <w:lvlJc w:val="left"/>
      <w:pPr>
        <w:ind w:left="3513" w:hanging="360"/>
      </w:pPr>
    </w:lvl>
    <w:lvl w:ilvl="4" w:tplc="FFFFFFFF" w:tentative="1">
      <w:start w:val="1"/>
      <w:numFmt w:val="lowerLetter"/>
      <w:lvlText w:val="%5."/>
      <w:lvlJc w:val="left"/>
      <w:pPr>
        <w:ind w:left="4233" w:hanging="360"/>
      </w:pPr>
    </w:lvl>
    <w:lvl w:ilvl="5" w:tplc="FFFFFFFF" w:tentative="1">
      <w:start w:val="1"/>
      <w:numFmt w:val="lowerRoman"/>
      <w:lvlText w:val="%6."/>
      <w:lvlJc w:val="right"/>
      <w:pPr>
        <w:ind w:left="4953" w:hanging="180"/>
      </w:pPr>
    </w:lvl>
    <w:lvl w:ilvl="6" w:tplc="FFFFFFFF" w:tentative="1">
      <w:start w:val="1"/>
      <w:numFmt w:val="decimal"/>
      <w:lvlText w:val="%7."/>
      <w:lvlJc w:val="left"/>
      <w:pPr>
        <w:ind w:left="5673" w:hanging="360"/>
      </w:pPr>
    </w:lvl>
    <w:lvl w:ilvl="7" w:tplc="FFFFFFFF" w:tentative="1">
      <w:start w:val="1"/>
      <w:numFmt w:val="lowerLetter"/>
      <w:lvlText w:val="%8."/>
      <w:lvlJc w:val="left"/>
      <w:pPr>
        <w:ind w:left="6393" w:hanging="360"/>
      </w:pPr>
    </w:lvl>
    <w:lvl w:ilvl="8" w:tplc="FFFFFFFF" w:tentative="1">
      <w:start w:val="1"/>
      <w:numFmt w:val="lowerRoman"/>
      <w:lvlText w:val="%9."/>
      <w:lvlJc w:val="right"/>
      <w:pPr>
        <w:ind w:left="7113" w:hanging="180"/>
      </w:pPr>
    </w:lvl>
  </w:abstractNum>
  <w:abstractNum w:abstractNumId="3" w15:restartNumberingAfterBreak="0">
    <w:nsid w:val="554747DE"/>
    <w:multiLevelType w:val="multilevel"/>
    <w:tmpl w:val="95AC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F603566"/>
    <w:multiLevelType w:val="hybridMultilevel"/>
    <w:tmpl w:val="9CD4E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331188"/>
    <w:multiLevelType w:val="hybridMultilevel"/>
    <w:tmpl w:val="2750A1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9702DDC"/>
    <w:multiLevelType w:val="multilevel"/>
    <w:tmpl w:val="157CA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5006490">
    <w:abstractNumId w:val="0"/>
  </w:num>
  <w:num w:numId="2" w16cid:durableId="1766801280">
    <w:abstractNumId w:val="4"/>
  </w:num>
  <w:num w:numId="3" w16cid:durableId="812061183">
    <w:abstractNumId w:val="5"/>
  </w:num>
  <w:num w:numId="4" w16cid:durableId="250244124">
    <w:abstractNumId w:val="2"/>
  </w:num>
  <w:num w:numId="5" w16cid:durableId="533731723">
    <w:abstractNumId w:val="6"/>
  </w:num>
  <w:num w:numId="6" w16cid:durableId="1405300328">
    <w:abstractNumId w:val="1"/>
  </w:num>
  <w:num w:numId="7" w16cid:durableId="7656607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C57"/>
    <w:rsid w:val="00003D4D"/>
    <w:rsid w:val="0000459A"/>
    <w:rsid w:val="000048A2"/>
    <w:rsid w:val="00006287"/>
    <w:rsid w:val="00006EC7"/>
    <w:rsid w:val="0001030A"/>
    <w:rsid w:val="000153F8"/>
    <w:rsid w:val="00017095"/>
    <w:rsid w:val="00033656"/>
    <w:rsid w:val="000466B6"/>
    <w:rsid w:val="00052965"/>
    <w:rsid w:val="0005765D"/>
    <w:rsid w:val="0006780C"/>
    <w:rsid w:val="00073A8D"/>
    <w:rsid w:val="00082FD1"/>
    <w:rsid w:val="00084103"/>
    <w:rsid w:val="00084F3E"/>
    <w:rsid w:val="000871CE"/>
    <w:rsid w:val="00091628"/>
    <w:rsid w:val="00092243"/>
    <w:rsid w:val="0009563A"/>
    <w:rsid w:val="000958D6"/>
    <w:rsid w:val="000A186F"/>
    <w:rsid w:val="000A53FD"/>
    <w:rsid w:val="000B320D"/>
    <w:rsid w:val="000C2402"/>
    <w:rsid w:val="000C2CE2"/>
    <w:rsid w:val="000C5A01"/>
    <w:rsid w:val="000D5548"/>
    <w:rsid w:val="000E0E1D"/>
    <w:rsid w:val="000E3A1F"/>
    <w:rsid w:val="000E655D"/>
    <w:rsid w:val="000E7F37"/>
    <w:rsid w:val="000F36E8"/>
    <w:rsid w:val="001009E1"/>
    <w:rsid w:val="00101425"/>
    <w:rsid w:val="001036E0"/>
    <w:rsid w:val="00114D5D"/>
    <w:rsid w:val="00115119"/>
    <w:rsid w:val="0011530B"/>
    <w:rsid w:val="001216A8"/>
    <w:rsid w:val="00126BB6"/>
    <w:rsid w:val="00131AFA"/>
    <w:rsid w:val="00131EBF"/>
    <w:rsid w:val="00132B0C"/>
    <w:rsid w:val="00132C33"/>
    <w:rsid w:val="00132E21"/>
    <w:rsid w:val="00134DB7"/>
    <w:rsid w:val="0013785B"/>
    <w:rsid w:val="00140EDA"/>
    <w:rsid w:val="00141CB2"/>
    <w:rsid w:val="00163720"/>
    <w:rsid w:val="00167E38"/>
    <w:rsid w:val="00171CE6"/>
    <w:rsid w:val="0018157C"/>
    <w:rsid w:val="0019094B"/>
    <w:rsid w:val="001924C7"/>
    <w:rsid w:val="0019343C"/>
    <w:rsid w:val="00195B16"/>
    <w:rsid w:val="00196F29"/>
    <w:rsid w:val="001A0A88"/>
    <w:rsid w:val="001A17CB"/>
    <w:rsid w:val="001B302A"/>
    <w:rsid w:val="001B3698"/>
    <w:rsid w:val="001B4992"/>
    <w:rsid w:val="001B7195"/>
    <w:rsid w:val="001C4B2F"/>
    <w:rsid w:val="001C555A"/>
    <w:rsid w:val="001C7987"/>
    <w:rsid w:val="001D1BA6"/>
    <w:rsid w:val="001D346C"/>
    <w:rsid w:val="001D3DA2"/>
    <w:rsid w:val="001D6688"/>
    <w:rsid w:val="001D6934"/>
    <w:rsid w:val="001E519A"/>
    <w:rsid w:val="001E6BAE"/>
    <w:rsid w:val="001E7285"/>
    <w:rsid w:val="001F1A9B"/>
    <w:rsid w:val="001F3C57"/>
    <w:rsid w:val="001F5464"/>
    <w:rsid w:val="001F571A"/>
    <w:rsid w:val="001F61D4"/>
    <w:rsid w:val="002003EA"/>
    <w:rsid w:val="00201837"/>
    <w:rsid w:val="00205B6C"/>
    <w:rsid w:val="002077A1"/>
    <w:rsid w:val="00207E8D"/>
    <w:rsid w:val="00211EB3"/>
    <w:rsid w:val="002131BA"/>
    <w:rsid w:val="0022540A"/>
    <w:rsid w:val="002305C6"/>
    <w:rsid w:val="00230777"/>
    <w:rsid w:val="0023095F"/>
    <w:rsid w:val="002401FF"/>
    <w:rsid w:val="00246985"/>
    <w:rsid w:val="00250510"/>
    <w:rsid w:val="00255453"/>
    <w:rsid w:val="00265CBD"/>
    <w:rsid w:val="00270C24"/>
    <w:rsid w:val="00270E1F"/>
    <w:rsid w:val="0027311D"/>
    <w:rsid w:val="00273282"/>
    <w:rsid w:val="00274633"/>
    <w:rsid w:val="00280EE1"/>
    <w:rsid w:val="00282E47"/>
    <w:rsid w:val="00284227"/>
    <w:rsid w:val="00290B49"/>
    <w:rsid w:val="0029256F"/>
    <w:rsid w:val="0029587B"/>
    <w:rsid w:val="0029599B"/>
    <w:rsid w:val="002A0399"/>
    <w:rsid w:val="002A30C1"/>
    <w:rsid w:val="002B2418"/>
    <w:rsid w:val="002B69BD"/>
    <w:rsid w:val="002C103B"/>
    <w:rsid w:val="002E1B66"/>
    <w:rsid w:val="002E1ECC"/>
    <w:rsid w:val="002E2F31"/>
    <w:rsid w:val="002E40DF"/>
    <w:rsid w:val="002E619A"/>
    <w:rsid w:val="002E7F5B"/>
    <w:rsid w:val="00301B7E"/>
    <w:rsid w:val="00304EDB"/>
    <w:rsid w:val="00307D08"/>
    <w:rsid w:val="0031371F"/>
    <w:rsid w:val="00317E42"/>
    <w:rsid w:val="0032165E"/>
    <w:rsid w:val="00321FB9"/>
    <w:rsid w:val="00326FA4"/>
    <w:rsid w:val="00332C28"/>
    <w:rsid w:val="0034177B"/>
    <w:rsid w:val="003456A6"/>
    <w:rsid w:val="0034630D"/>
    <w:rsid w:val="00347190"/>
    <w:rsid w:val="0034789B"/>
    <w:rsid w:val="00355236"/>
    <w:rsid w:val="003607B3"/>
    <w:rsid w:val="00360D12"/>
    <w:rsid w:val="0036228D"/>
    <w:rsid w:val="003628E1"/>
    <w:rsid w:val="00363E69"/>
    <w:rsid w:val="00366F48"/>
    <w:rsid w:val="00367C66"/>
    <w:rsid w:val="00375F61"/>
    <w:rsid w:val="00377AAC"/>
    <w:rsid w:val="00382327"/>
    <w:rsid w:val="00390196"/>
    <w:rsid w:val="0039411E"/>
    <w:rsid w:val="003A6A1F"/>
    <w:rsid w:val="003A7DE7"/>
    <w:rsid w:val="003B152E"/>
    <w:rsid w:val="003B611C"/>
    <w:rsid w:val="003D2463"/>
    <w:rsid w:val="003E0D60"/>
    <w:rsid w:val="003E2DD5"/>
    <w:rsid w:val="003E3472"/>
    <w:rsid w:val="003F0671"/>
    <w:rsid w:val="003F16B0"/>
    <w:rsid w:val="003F1808"/>
    <w:rsid w:val="00407321"/>
    <w:rsid w:val="004167EE"/>
    <w:rsid w:val="004168C9"/>
    <w:rsid w:val="00426889"/>
    <w:rsid w:val="0043273C"/>
    <w:rsid w:val="004374CA"/>
    <w:rsid w:val="00437808"/>
    <w:rsid w:val="00440348"/>
    <w:rsid w:val="00445709"/>
    <w:rsid w:val="00446855"/>
    <w:rsid w:val="00455D3B"/>
    <w:rsid w:val="004577CA"/>
    <w:rsid w:val="00457F31"/>
    <w:rsid w:val="0047736B"/>
    <w:rsid w:val="004835C9"/>
    <w:rsid w:val="00483C25"/>
    <w:rsid w:val="0049145C"/>
    <w:rsid w:val="00496762"/>
    <w:rsid w:val="004A2807"/>
    <w:rsid w:val="004A3426"/>
    <w:rsid w:val="004A6889"/>
    <w:rsid w:val="004A6C90"/>
    <w:rsid w:val="004B0D6C"/>
    <w:rsid w:val="004C1BE9"/>
    <w:rsid w:val="004C64D3"/>
    <w:rsid w:val="004C72A7"/>
    <w:rsid w:val="004D2665"/>
    <w:rsid w:val="004D3031"/>
    <w:rsid w:val="004D6900"/>
    <w:rsid w:val="004D750F"/>
    <w:rsid w:val="004E09C1"/>
    <w:rsid w:val="004E29E0"/>
    <w:rsid w:val="004F4A0C"/>
    <w:rsid w:val="00500D2D"/>
    <w:rsid w:val="00504918"/>
    <w:rsid w:val="00511435"/>
    <w:rsid w:val="0051291F"/>
    <w:rsid w:val="00520A5E"/>
    <w:rsid w:val="005232AB"/>
    <w:rsid w:val="005234B5"/>
    <w:rsid w:val="00524193"/>
    <w:rsid w:val="00524737"/>
    <w:rsid w:val="00526ED9"/>
    <w:rsid w:val="00527CE1"/>
    <w:rsid w:val="00541E4F"/>
    <w:rsid w:val="00555928"/>
    <w:rsid w:val="00557CB3"/>
    <w:rsid w:val="00563644"/>
    <w:rsid w:val="005739A2"/>
    <w:rsid w:val="00573F41"/>
    <w:rsid w:val="00573F7C"/>
    <w:rsid w:val="00574B5F"/>
    <w:rsid w:val="00580BF4"/>
    <w:rsid w:val="0059077F"/>
    <w:rsid w:val="00591102"/>
    <w:rsid w:val="005917D5"/>
    <w:rsid w:val="00592031"/>
    <w:rsid w:val="005A2D03"/>
    <w:rsid w:val="005A334B"/>
    <w:rsid w:val="005B2434"/>
    <w:rsid w:val="005B257A"/>
    <w:rsid w:val="005B2D8D"/>
    <w:rsid w:val="005C3397"/>
    <w:rsid w:val="005C38E1"/>
    <w:rsid w:val="005C50A5"/>
    <w:rsid w:val="005C722B"/>
    <w:rsid w:val="005D22AC"/>
    <w:rsid w:val="005D4045"/>
    <w:rsid w:val="005D5DD6"/>
    <w:rsid w:val="005E1E75"/>
    <w:rsid w:val="005E4976"/>
    <w:rsid w:val="005E5545"/>
    <w:rsid w:val="005F347B"/>
    <w:rsid w:val="005F69A8"/>
    <w:rsid w:val="00604746"/>
    <w:rsid w:val="006101B3"/>
    <w:rsid w:val="006136DA"/>
    <w:rsid w:val="00615333"/>
    <w:rsid w:val="006211A3"/>
    <w:rsid w:val="00627C9B"/>
    <w:rsid w:val="006375A0"/>
    <w:rsid w:val="00640552"/>
    <w:rsid w:val="006478E2"/>
    <w:rsid w:val="00656AE8"/>
    <w:rsid w:val="00665B75"/>
    <w:rsid w:val="00666AE8"/>
    <w:rsid w:val="0067078C"/>
    <w:rsid w:val="00671290"/>
    <w:rsid w:val="00671896"/>
    <w:rsid w:val="00674418"/>
    <w:rsid w:val="00674A14"/>
    <w:rsid w:val="00675994"/>
    <w:rsid w:val="00677453"/>
    <w:rsid w:val="006775EB"/>
    <w:rsid w:val="00680E6A"/>
    <w:rsid w:val="0068221A"/>
    <w:rsid w:val="00682CEE"/>
    <w:rsid w:val="00687566"/>
    <w:rsid w:val="00690EC2"/>
    <w:rsid w:val="0069122D"/>
    <w:rsid w:val="006A2A49"/>
    <w:rsid w:val="006A76F7"/>
    <w:rsid w:val="006B22A2"/>
    <w:rsid w:val="006C46AE"/>
    <w:rsid w:val="006C59F5"/>
    <w:rsid w:val="006C6D7A"/>
    <w:rsid w:val="006D72AC"/>
    <w:rsid w:val="006E17EE"/>
    <w:rsid w:val="006E4603"/>
    <w:rsid w:val="006E461A"/>
    <w:rsid w:val="006E5F5E"/>
    <w:rsid w:val="006F2455"/>
    <w:rsid w:val="006F3AF4"/>
    <w:rsid w:val="006F5C74"/>
    <w:rsid w:val="006F682E"/>
    <w:rsid w:val="00702921"/>
    <w:rsid w:val="0072018A"/>
    <w:rsid w:val="00726766"/>
    <w:rsid w:val="007278C5"/>
    <w:rsid w:val="007316DA"/>
    <w:rsid w:val="00745950"/>
    <w:rsid w:val="0075225D"/>
    <w:rsid w:val="007552B4"/>
    <w:rsid w:val="00763E34"/>
    <w:rsid w:val="00763FAA"/>
    <w:rsid w:val="00764F99"/>
    <w:rsid w:val="007677A4"/>
    <w:rsid w:val="00780E26"/>
    <w:rsid w:val="00782215"/>
    <w:rsid w:val="00791097"/>
    <w:rsid w:val="007924BA"/>
    <w:rsid w:val="00793F9B"/>
    <w:rsid w:val="007A7181"/>
    <w:rsid w:val="007B0FB7"/>
    <w:rsid w:val="007B492C"/>
    <w:rsid w:val="007B68AA"/>
    <w:rsid w:val="007B7A41"/>
    <w:rsid w:val="007C63C3"/>
    <w:rsid w:val="007C757A"/>
    <w:rsid w:val="007D4C67"/>
    <w:rsid w:val="007D5995"/>
    <w:rsid w:val="007D7575"/>
    <w:rsid w:val="007D7A27"/>
    <w:rsid w:val="007E1933"/>
    <w:rsid w:val="007E20EF"/>
    <w:rsid w:val="007E4B21"/>
    <w:rsid w:val="007E686B"/>
    <w:rsid w:val="007F0C70"/>
    <w:rsid w:val="007F1682"/>
    <w:rsid w:val="00800B33"/>
    <w:rsid w:val="00803804"/>
    <w:rsid w:val="008052BF"/>
    <w:rsid w:val="008115C5"/>
    <w:rsid w:val="0081485A"/>
    <w:rsid w:val="00814D3B"/>
    <w:rsid w:val="008152E5"/>
    <w:rsid w:val="00816916"/>
    <w:rsid w:val="00817F6B"/>
    <w:rsid w:val="008226AA"/>
    <w:rsid w:val="008243C6"/>
    <w:rsid w:val="008267AE"/>
    <w:rsid w:val="008270BD"/>
    <w:rsid w:val="008276CB"/>
    <w:rsid w:val="008319E8"/>
    <w:rsid w:val="00834B90"/>
    <w:rsid w:val="00835AC4"/>
    <w:rsid w:val="00840EB0"/>
    <w:rsid w:val="00840F7B"/>
    <w:rsid w:val="008434EB"/>
    <w:rsid w:val="008452C4"/>
    <w:rsid w:val="008464A9"/>
    <w:rsid w:val="00847527"/>
    <w:rsid w:val="00854425"/>
    <w:rsid w:val="00856E7D"/>
    <w:rsid w:val="008570B7"/>
    <w:rsid w:val="00861830"/>
    <w:rsid w:val="0086300F"/>
    <w:rsid w:val="00865170"/>
    <w:rsid w:val="008717BE"/>
    <w:rsid w:val="0087198D"/>
    <w:rsid w:val="0087291C"/>
    <w:rsid w:val="00872E03"/>
    <w:rsid w:val="00882931"/>
    <w:rsid w:val="00883065"/>
    <w:rsid w:val="008853C8"/>
    <w:rsid w:val="00886E99"/>
    <w:rsid w:val="008951EE"/>
    <w:rsid w:val="008A4BD0"/>
    <w:rsid w:val="008A5E15"/>
    <w:rsid w:val="008A7644"/>
    <w:rsid w:val="008B0D40"/>
    <w:rsid w:val="008B4186"/>
    <w:rsid w:val="008D2336"/>
    <w:rsid w:val="008D4C21"/>
    <w:rsid w:val="008D7FF2"/>
    <w:rsid w:val="008E0211"/>
    <w:rsid w:val="008E0771"/>
    <w:rsid w:val="008E4C2E"/>
    <w:rsid w:val="0090074E"/>
    <w:rsid w:val="0090192C"/>
    <w:rsid w:val="00902E0D"/>
    <w:rsid w:val="0090759A"/>
    <w:rsid w:val="0091232D"/>
    <w:rsid w:val="00914D01"/>
    <w:rsid w:val="009154A2"/>
    <w:rsid w:val="00924797"/>
    <w:rsid w:val="00930EF6"/>
    <w:rsid w:val="009326E1"/>
    <w:rsid w:val="009349D2"/>
    <w:rsid w:val="00935192"/>
    <w:rsid w:val="00940505"/>
    <w:rsid w:val="0094458C"/>
    <w:rsid w:val="00962F47"/>
    <w:rsid w:val="009635A3"/>
    <w:rsid w:val="009658CA"/>
    <w:rsid w:val="00966AF9"/>
    <w:rsid w:val="00970DD4"/>
    <w:rsid w:val="0097206A"/>
    <w:rsid w:val="00972682"/>
    <w:rsid w:val="00977100"/>
    <w:rsid w:val="00977F2D"/>
    <w:rsid w:val="00982B10"/>
    <w:rsid w:val="00985F83"/>
    <w:rsid w:val="0098666D"/>
    <w:rsid w:val="0099041D"/>
    <w:rsid w:val="00991B03"/>
    <w:rsid w:val="00992188"/>
    <w:rsid w:val="009A03FE"/>
    <w:rsid w:val="009A0F1B"/>
    <w:rsid w:val="009A48FB"/>
    <w:rsid w:val="009B2D39"/>
    <w:rsid w:val="009B33B8"/>
    <w:rsid w:val="009B4B5C"/>
    <w:rsid w:val="009C4EB0"/>
    <w:rsid w:val="009C4FEF"/>
    <w:rsid w:val="009C5DA9"/>
    <w:rsid w:val="009C65A2"/>
    <w:rsid w:val="009D08F6"/>
    <w:rsid w:val="009D6662"/>
    <w:rsid w:val="009E132F"/>
    <w:rsid w:val="009E5DFF"/>
    <w:rsid w:val="009F271A"/>
    <w:rsid w:val="009F3DE2"/>
    <w:rsid w:val="009F70A0"/>
    <w:rsid w:val="009F7856"/>
    <w:rsid w:val="00A12F46"/>
    <w:rsid w:val="00A135CA"/>
    <w:rsid w:val="00A17711"/>
    <w:rsid w:val="00A37900"/>
    <w:rsid w:val="00A4112E"/>
    <w:rsid w:val="00A4156A"/>
    <w:rsid w:val="00A435C0"/>
    <w:rsid w:val="00A440D6"/>
    <w:rsid w:val="00A47D81"/>
    <w:rsid w:val="00A5281F"/>
    <w:rsid w:val="00A56AFF"/>
    <w:rsid w:val="00A63959"/>
    <w:rsid w:val="00A65B95"/>
    <w:rsid w:val="00A70E37"/>
    <w:rsid w:val="00A85AF3"/>
    <w:rsid w:val="00A9041F"/>
    <w:rsid w:val="00A9095F"/>
    <w:rsid w:val="00A92E3D"/>
    <w:rsid w:val="00AA3632"/>
    <w:rsid w:val="00AA37A3"/>
    <w:rsid w:val="00AA5271"/>
    <w:rsid w:val="00AA53AF"/>
    <w:rsid w:val="00AB6A8B"/>
    <w:rsid w:val="00AC55F4"/>
    <w:rsid w:val="00AC7DC1"/>
    <w:rsid w:val="00AD17AE"/>
    <w:rsid w:val="00AD4A5E"/>
    <w:rsid w:val="00AD4ED5"/>
    <w:rsid w:val="00AD77AE"/>
    <w:rsid w:val="00AE02C4"/>
    <w:rsid w:val="00AE44D7"/>
    <w:rsid w:val="00AF12C9"/>
    <w:rsid w:val="00AF2977"/>
    <w:rsid w:val="00AF36B5"/>
    <w:rsid w:val="00AF688D"/>
    <w:rsid w:val="00B2139E"/>
    <w:rsid w:val="00B35A39"/>
    <w:rsid w:val="00B36293"/>
    <w:rsid w:val="00B41C40"/>
    <w:rsid w:val="00B43A97"/>
    <w:rsid w:val="00B43B67"/>
    <w:rsid w:val="00B461B4"/>
    <w:rsid w:val="00B4774F"/>
    <w:rsid w:val="00B50306"/>
    <w:rsid w:val="00B51969"/>
    <w:rsid w:val="00B550F3"/>
    <w:rsid w:val="00B56557"/>
    <w:rsid w:val="00B5697F"/>
    <w:rsid w:val="00B61D75"/>
    <w:rsid w:val="00B648C5"/>
    <w:rsid w:val="00B65B8E"/>
    <w:rsid w:val="00B71098"/>
    <w:rsid w:val="00B71DA6"/>
    <w:rsid w:val="00B8075D"/>
    <w:rsid w:val="00B87A0F"/>
    <w:rsid w:val="00B94BFB"/>
    <w:rsid w:val="00B9676B"/>
    <w:rsid w:val="00BA2D53"/>
    <w:rsid w:val="00BA7511"/>
    <w:rsid w:val="00BC0A89"/>
    <w:rsid w:val="00BD050A"/>
    <w:rsid w:val="00BE372B"/>
    <w:rsid w:val="00BE6DC3"/>
    <w:rsid w:val="00BF123F"/>
    <w:rsid w:val="00BF2084"/>
    <w:rsid w:val="00BF6AD0"/>
    <w:rsid w:val="00C0758B"/>
    <w:rsid w:val="00C1028A"/>
    <w:rsid w:val="00C103D8"/>
    <w:rsid w:val="00C1474A"/>
    <w:rsid w:val="00C16958"/>
    <w:rsid w:val="00C210EA"/>
    <w:rsid w:val="00C3297F"/>
    <w:rsid w:val="00C33600"/>
    <w:rsid w:val="00C53FBC"/>
    <w:rsid w:val="00C55920"/>
    <w:rsid w:val="00C568DC"/>
    <w:rsid w:val="00C63286"/>
    <w:rsid w:val="00C63C42"/>
    <w:rsid w:val="00C661C6"/>
    <w:rsid w:val="00C7332F"/>
    <w:rsid w:val="00C7472D"/>
    <w:rsid w:val="00C77EAE"/>
    <w:rsid w:val="00C8245C"/>
    <w:rsid w:val="00C861A4"/>
    <w:rsid w:val="00C900A6"/>
    <w:rsid w:val="00C914A2"/>
    <w:rsid w:val="00C919C5"/>
    <w:rsid w:val="00C92FF2"/>
    <w:rsid w:val="00C9335B"/>
    <w:rsid w:val="00C9604D"/>
    <w:rsid w:val="00C96B88"/>
    <w:rsid w:val="00CA0016"/>
    <w:rsid w:val="00CA25D8"/>
    <w:rsid w:val="00CA28EA"/>
    <w:rsid w:val="00CA361D"/>
    <w:rsid w:val="00CB0A88"/>
    <w:rsid w:val="00CB465A"/>
    <w:rsid w:val="00CC6BE1"/>
    <w:rsid w:val="00CD0735"/>
    <w:rsid w:val="00CD6775"/>
    <w:rsid w:val="00CD6F67"/>
    <w:rsid w:val="00CD7A0F"/>
    <w:rsid w:val="00CE156F"/>
    <w:rsid w:val="00CE2C82"/>
    <w:rsid w:val="00CE47C1"/>
    <w:rsid w:val="00CE5C79"/>
    <w:rsid w:val="00CF1F82"/>
    <w:rsid w:val="00CF6977"/>
    <w:rsid w:val="00D0162B"/>
    <w:rsid w:val="00D022C9"/>
    <w:rsid w:val="00D03997"/>
    <w:rsid w:val="00D147F0"/>
    <w:rsid w:val="00D149C4"/>
    <w:rsid w:val="00D1518A"/>
    <w:rsid w:val="00D1577A"/>
    <w:rsid w:val="00D17B13"/>
    <w:rsid w:val="00D23518"/>
    <w:rsid w:val="00D24629"/>
    <w:rsid w:val="00D32085"/>
    <w:rsid w:val="00D328C7"/>
    <w:rsid w:val="00D34821"/>
    <w:rsid w:val="00D378CC"/>
    <w:rsid w:val="00D53E89"/>
    <w:rsid w:val="00D83B80"/>
    <w:rsid w:val="00D875BE"/>
    <w:rsid w:val="00D91AF7"/>
    <w:rsid w:val="00D9696F"/>
    <w:rsid w:val="00DA036E"/>
    <w:rsid w:val="00DA3696"/>
    <w:rsid w:val="00DA435F"/>
    <w:rsid w:val="00DA7A4D"/>
    <w:rsid w:val="00DB1E59"/>
    <w:rsid w:val="00DB4408"/>
    <w:rsid w:val="00DB5392"/>
    <w:rsid w:val="00DB5921"/>
    <w:rsid w:val="00DB5A09"/>
    <w:rsid w:val="00DC0039"/>
    <w:rsid w:val="00DC3438"/>
    <w:rsid w:val="00DD74D3"/>
    <w:rsid w:val="00DF0409"/>
    <w:rsid w:val="00DF0992"/>
    <w:rsid w:val="00DF13D9"/>
    <w:rsid w:val="00DF4190"/>
    <w:rsid w:val="00DF46C5"/>
    <w:rsid w:val="00DF6789"/>
    <w:rsid w:val="00E010CC"/>
    <w:rsid w:val="00E023A4"/>
    <w:rsid w:val="00E04496"/>
    <w:rsid w:val="00E04873"/>
    <w:rsid w:val="00E119AB"/>
    <w:rsid w:val="00E11CCD"/>
    <w:rsid w:val="00E138FB"/>
    <w:rsid w:val="00E21B63"/>
    <w:rsid w:val="00E26537"/>
    <w:rsid w:val="00E27649"/>
    <w:rsid w:val="00E3168B"/>
    <w:rsid w:val="00E412BE"/>
    <w:rsid w:val="00E41732"/>
    <w:rsid w:val="00E4619C"/>
    <w:rsid w:val="00E475CE"/>
    <w:rsid w:val="00E51425"/>
    <w:rsid w:val="00E53905"/>
    <w:rsid w:val="00E54720"/>
    <w:rsid w:val="00E55267"/>
    <w:rsid w:val="00E57AFD"/>
    <w:rsid w:val="00E6007B"/>
    <w:rsid w:val="00E616F5"/>
    <w:rsid w:val="00E6455C"/>
    <w:rsid w:val="00E64DA3"/>
    <w:rsid w:val="00E73581"/>
    <w:rsid w:val="00E75EA4"/>
    <w:rsid w:val="00E772C7"/>
    <w:rsid w:val="00E82FDD"/>
    <w:rsid w:val="00E8361D"/>
    <w:rsid w:val="00E86D9E"/>
    <w:rsid w:val="00E91CE7"/>
    <w:rsid w:val="00EB4E15"/>
    <w:rsid w:val="00EC1ECA"/>
    <w:rsid w:val="00EC5441"/>
    <w:rsid w:val="00ED0CCB"/>
    <w:rsid w:val="00ED5CEA"/>
    <w:rsid w:val="00EE12DB"/>
    <w:rsid w:val="00EE1BBF"/>
    <w:rsid w:val="00EE675A"/>
    <w:rsid w:val="00EF16C9"/>
    <w:rsid w:val="00EF7ECA"/>
    <w:rsid w:val="00F02CD4"/>
    <w:rsid w:val="00F208B9"/>
    <w:rsid w:val="00F26271"/>
    <w:rsid w:val="00F35782"/>
    <w:rsid w:val="00F3639D"/>
    <w:rsid w:val="00F37632"/>
    <w:rsid w:val="00F40B5E"/>
    <w:rsid w:val="00F41781"/>
    <w:rsid w:val="00F42100"/>
    <w:rsid w:val="00F45286"/>
    <w:rsid w:val="00F46249"/>
    <w:rsid w:val="00F4748A"/>
    <w:rsid w:val="00F501FA"/>
    <w:rsid w:val="00F553A9"/>
    <w:rsid w:val="00F64061"/>
    <w:rsid w:val="00F65DB9"/>
    <w:rsid w:val="00F74322"/>
    <w:rsid w:val="00F7556F"/>
    <w:rsid w:val="00F759B3"/>
    <w:rsid w:val="00F75BA5"/>
    <w:rsid w:val="00F83C41"/>
    <w:rsid w:val="00F84C6F"/>
    <w:rsid w:val="00F8745F"/>
    <w:rsid w:val="00F940A8"/>
    <w:rsid w:val="00F97044"/>
    <w:rsid w:val="00FB01CD"/>
    <w:rsid w:val="00FB2295"/>
    <w:rsid w:val="00FB499B"/>
    <w:rsid w:val="00FC1E72"/>
    <w:rsid w:val="00FD40AE"/>
    <w:rsid w:val="00FD505C"/>
    <w:rsid w:val="00FE1CFC"/>
    <w:rsid w:val="00FF1B2E"/>
    <w:rsid w:val="00FF254F"/>
    <w:rsid w:val="00FF3840"/>
    <w:rsid w:val="00FF5C28"/>
    <w:rsid w:val="00FF7D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361A9E"/>
  <w15:chartTrackingRefBased/>
  <w15:docId w15:val="{129DEC37-20F8-4B72-9597-D2111FB3B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59B3"/>
    <w:rPr>
      <w:lang w:val="ro-RO"/>
    </w:rPr>
  </w:style>
  <w:style w:type="paragraph" w:styleId="Heading3">
    <w:name w:val="heading 3"/>
    <w:basedOn w:val="Normal"/>
    <w:next w:val="Normal"/>
    <w:link w:val="Heading3Char"/>
    <w:uiPriority w:val="9"/>
    <w:semiHidden/>
    <w:unhideWhenUsed/>
    <w:qFormat/>
    <w:rsid w:val="00AE44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6">
    <w:name w:val="heading 6"/>
    <w:basedOn w:val="Normal"/>
    <w:next w:val="Normal"/>
    <w:link w:val="Heading6Char"/>
    <w:uiPriority w:val="9"/>
    <w:semiHidden/>
    <w:unhideWhenUsed/>
    <w:qFormat/>
    <w:rsid w:val="00500D2D"/>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759A"/>
    <w:pPr>
      <w:ind w:left="720"/>
      <w:contextualSpacing/>
    </w:pPr>
  </w:style>
  <w:style w:type="character" w:styleId="Hyperlink">
    <w:name w:val="Hyperlink"/>
    <w:basedOn w:val="DefaultParagraphFont"/>
    <w:uiPriority w:val="99"/>
    <w:unhideWhenUsed/>
    <w:rsid w:val="000871CE"/>
    <w:rPr>
      <w:color w:val="0563C1" w:themeColor="hyperlink"/>
      <w:u w:val="single"/>
    </w:rPr>
  </w:style>
  <w:style w:type="character" w:styleId="UnresolvedMention">
    <w:name w:val="Unresolved Mention"/>
    <w:basedOn w:val="DefaultParagraphFont"/>
    <w:uiPriority w:val="99"/>
    <w:semiHidden/>
    <w:unhideWhenUsed/>
    <w:rsid w:val="000871CE"/>
    <w:rPr>
      <w:color w:val="605E5C"/>
      <w:shd w:val="clear" w:color="auto" w:fill="E1DFDD"/>
    </w:rPr>
  </w:style>
  <w:style w:type="paragraph" w:styleId="Header">
    <w:name w:val="header"/>
    <w:basedOn w:val="Normal"/>
    <w:link w:val="HeaderChar"/>
    <w:uiPriority w:val="99"/>
    <w:unhideWhenUsed/>
    <w:rsid w:val="00526E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ED9"/>
    <w:rPr>
      <w:lang w:val="ro-RO"/>
    </w:rPr>
  </w:style>
  <w:style w:type="paragraph" w:styleId="Footer">
    <w:name w:val="footer"/>
    <w:basedOn w:val="Normal"/>
    <w:link w:val="FooterChar"/>
    <w:uiPriority w:val="99"/>
    <w:unhideWhenUsed/>
    <w:rsid w:val="00526E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ED9"/>
    <w:rPr>
      <w:lang w:val="ro-RO"/>
    </w:rPr>
  </w:style>
  <w:style w:type="table" w:styleId="TableGrid">
    <w:name w:val="Table Grid"/>
    <w:basedOn w:val="TableNormal"/>
    <w:uiPriority w:val="39"/>
    <w:rsid w:val="00DF41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21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210EA"/>
    <w:rPr>
      <w:sz w:val="20"/>
      <w:szCs w:val="20"/>
      <w:lang w:val="ro-RO"/>
    </w:rPr>
  </w:style>
  <w:style w:type="character" w:styleId="FootnoteReference">
    <w:name w:val="footnote reference"/>
    <w:basedOn w:val="DefaultParagraphFont"/>
    <w:uiPriority w:val="99"/>
    <w:semiHidden/>
    <w:unhideWhenUsed/>
    <w:rsid w:val="00C210EA"/>
    <w:rPr>
      <w:vertAlign w:val="superscript"/>
    </w:rPr>
  </w:style>
  <w:style w:type="paragraph" w:styleId="Revision">
    <w:name w:val="Revision"/>
    <w:hidden/>
    <w:uiPriority w:val="99"/>
    <w:semiHidden/>
    <w:rsid w:val="00DA435F"/>
    <w:pPr>
      <w:spacing w:after="0" w:line="240" w:lineRule="auto"/>
    </w:pPr>
    <w:rPr>
      <w:lang w:val="ro-RO"/>
    </w:rPr>
  </w:style>
  <w:style w:type="character" w:styleId="FollowedHyperlink">
    <w:name w:val="FollowedHyperlink"/>
    <w:basedOn w:val="DefaultParagraphFont"/>
    <w:uiPriority w:val="99"/>
    <w:semiHidden/>
    <w:unhideWhenUsed/>
    <w:rsid w:val="00D24629"/>
    <w:rPr>
      <w:color w:val="954F72" w:themeColor="followedHyperlink"/>
      <w:u w:val="single"/>
    </w:rPr>
  </w:style>
  <w:style w:type="character" w:styleId="CommentReference">
    <w:name w:val="annotation reference"/>
    <w:basedOn w:val="DefaultParagraphFont"/>
    <w:uiPriority w:val="99"/>
    <w:semiHidden/>
    <w:unhideWhenUsed/>
    <w:rsid w:val="00854425"/>
    <w:rPr>
      <w:sz w:val="16"/>
      <w:szCs w:val="16"/>
    </w:rPr>
  </w:style>
  <w:style w:type="paragraph" w:styleId="CommentText">
    <w:name w:val="annotation text"/>
    <w:basedOn w:val="Normal"/>
    <w:link w:val="CommentTextChar"/>
    <w:uiPriority w:val="99"/>
    <w:semiHidden/>
    <w:unhideWhenUsed/>
    <w:rsid w:val="00854425"/>
    <w:pPr>
      <w:spacing w:line="240" w:lineRule="auto"/>
    </w:pPr>
    <w:rPr>
      <w:sz w:val="20"/>
      <w:szCs w:val="20"/>
    </w:rPr>
  </w:style>
  <w:style w:type="character" w:customStyle="1" w:styleId="CommentTextChar">
    <w:name w:val="Comment Text Char"/>
    <w:basedOn w:val="DefaultParagraphFont"/>
    <w:link w:val="CommentText"/>
    <w:uiPriority w:val="99"/>
    <w:semiHidden/>
    <w:rsid w:val="00854425"/>
    <w:rPr>
      <w:sz w:val="20"/>
      <w:szCs w:val="20"/>
      <w:lang w:val="ro-RO"/>
    </w:rPr>
  </w:style>
  <w:style w:type="paragraph" w:styleId="CommentSubject">
    <w:name w:val="annotation subject"/>
    <w:basedOn w:val="CommentText"/>
    <w:next w:val="CommentText"/>
    <w:link w:val="CommentSubjectChar"/>
    <w:uiPriority w:val="99"/>
    <w:semiHidden/>
    <w:unhideWhenUsed/>
    <w:rsid w:val="00854425"/>
    <w:rPr>
      <w:b/>
      <w:bCs/>
    </w:rPr>
  </w:style>
  <w:style w:type="character" w:customStyle="1" w:styleId="CommentSubjectChar">
    <w:name w:val="Comment Subject Char"/>
    <w:basedOn w:val="CommentTextChar"/>
    <w:link w:val="CommentSubject"/>
    <w:uiPriority w:val="99"/>
    <w:semiHidden/>
    <w:rsid w:val="00854425"/>
    <w:rPr>
      <w:b/>
      <w:bCs/>
      <w:sz w:val="20"/>
      <w:szCs w:val="20"/>
      <w:lang w:val="ro-RO"/>
    </w:rPr>
  </w:style>
  <w:style w:type="paragraph" w:styleId="NormalWeb">
    <w:name w:val="Normal (Web)"/>
    <w:basedOn w:val="Normal"/>
    <w:uiPriority w:val="99"/>
    <w:semiHidden/>
    <w:unhideWhenUsed/>
    <w:rsid w:val="0049145C"/>
    <w:rPr>
      <w:rFonts w:ascii="Times New Roman" w:hAnsi="Times New Roman" w:cs="Times New Roman"/>
      <w:sz w:val="24"/>
      <w:szCs w:val="24"/>
    </w:rPr>
  </w:style>
  <w:style w:type="character" w:styleId="Strong">
    <w:name w:val="Strong"/>
    <w:basedOn w:val="DefaultParagraphFont"/>
    <w:uiPriority w:val="22"/>
    <w:qFormat/>
    <w:rsid w:val="00BA7511"/>
    <w:rPr>
      <w:b/>
      <w:bCs/>
    </w:rPr>
  </w:style>
  <w:style w:type="character" w:customStyle="1" w:styleId="Heading3Char">
    <w:name w:val="Heading 3 Char"/>
    <w:basedOn w:val="DefaultParagraphFont"/>
    <w:link w:val="Heading3"/>
    <w:uiPriority w:val="9"/>
    <w:semiHidden/>
    <w:rsid w:val="00AE44D7"/>
    <w:rPr>
      <w:rFonts w:asciiTheme="majorHAnsi" w:eastAsiaTheme="majorEastAsia" w:hAnsiTheme="majorHAnsi" w:cstheme="majorBidi"/>
      <w:color w:val="1F3763" w:themeColor="accent1" w:themeShade="7F"/>
      <w:sz w:val="24"/>
      <w:szCs w:val="24"/>
      <w:lang w:val="ro-RO"/>
    </w:rPr>
  </w:style>
  <w:style w:type="character" w:customStyle="1" w:styleId="Heading6Char">
    <w:name w:val="Heading 6 Char"/>
    <w:basedOn w:val="DefaultParagraphFont"/>
    <w:link w:val="Heading6"/>
    <w:uiPriority w:val="9"/>
    <w:semiHidden/>
    <w:rsid w:val="00500D2D"/>
    <w:rPr>
      <w:rFonts w:asciiTheme="majorHAnsi" w:eastAsiaTheme="majorEastAsia" w:hAnsiTheme="majorHAnsi" w:cstheme="majorBidi"/>
      <w:color w:val="1F3763" w:themeColor="accent1" w:themeShade="7F"/>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632510">
      <w:bodyDiv w:val="1"/>
      <w:marLeft w:val="0"/>
      <w:marRight w:val="0"/>
      <w:marTop w:val="0"/>
      <w:marBottom w:val="0"/>
      <w:divBdr>
        <w:top w:val="none" w:sz="0" w:space="0" w:color="auto"/>
        <w:left w:val="none" w:sz="0" w:space="0" w:color="auto"/>
        <w:bottom w:val="none" w:sz="0" w:space="0" w:color="auto"/>
        <w:right w:val="none" w:sz="0" w:space="0" w:color="auto"/>
      </w:divBdr>
    </w:div>
    <w:div w:id="254286339">
      <w:bodyDiv w:val="1"/>
      <w:marLeft w:val="0"/>
      <w:marRight w:val="0"/>
      <w:marTop w:val="0"/>
      <w:marBottom w:val="0"/>
      <w:divBdr>
        <w:top w:val="none" w:sz="0" w:space="0" w:color="auto"/>
        <w:left w:val="none" w:sz="0" w:space="0" w:color="auto"/>
        <w:bottom w:val="none" w:sz="0" w:space="0" w:color="auto"/>
        <w:right w:val="none" w:sz="0" w:space="0" w:color="auto"/>
      </w:divBdr>
    </w:div>
    <w:div w:id="281032207">
      <w:bodyDiv w:val="1"/>
      <w:marLeft w:val="0"/>
      <w:marRight w:val="0"/>
      <w:marTop w:val="0"/>
      <w:marBottom w:val="0"/>
      <w:divBdr>
        <w:top w:val="none" w:sz="0" w:space="0" w:color="auto"/>
        <w:left w:val="none" w:sz="0" w:space="0" w:color="auto"/>
        <w:bottom w:val="none" w:sz="0" w:space="0" w:color="auto"/>
        <w:right w:val="none" w:sz="0" w:space="0" w:color="auto"/>
      </w:divBdr>
    </w:div>
    <w:div w:id="308092105">
      <w:bodyDiv w:val="1"/>
      <w:marLeft w:val="0"/>
      <w:marRight w:val="0"/>
      <w:marTop w:val="0"/>
      <w:marBottom w:val="0"/>
      <w:divBdr>
        <w:top w:val="none" w:sz="0" w:space="0" w:color="auto"/>
        <w:left w:val="none" w:sz="0" w:space="0" w:color="auto"/>
        <w:bottom w:val="none" w:sz="0" w:space="0" w:color="auto"/>
        <w:right w:val="none" w:sz="0" w:space="0" w:color="auto"/>
      </w:divBdr>
    </w:div>
    <w:div w:id="350955081">
      <w:bodyDiv w:val="1"/>
      <w:marLeft w:val="0"/>
      <w:marRight w:val="0"/>
      <w:marTop w:val="0"/>
      <w:marBottom w:val="0"/>
      <w:divBdr>
        <w:top w:val="none" w:sz="0" w:space="0" w:color="auto"/>
        <w:left w:val="none" w:sz="0" w:space="0" w:color="auto"/>
        <w:bottom w:val="none" w:sz="0" w:space="0" w:color="auto"/>
        <w:right w:val="none" w:sz="0" w:space="0" w:color="auto"/>
      </w:divBdr>
    </w:div>
    <w:div w:id="402532649">
      <w:bodyDiv w:val="1"/>
      <w:marLeft w:val="0"/>
      <w:marRight w:val="0"/>
      <w:marTop w:val="0"/>
      <w:marBottom w:val="0"/>
      <w:divBdr>
        <w:top w:val="none" w:sz="0" w:space="0" w:color="auto"/>
        <w:left w:val="none" w:sz="0" w:space="0" w:color="auto"/>
        <w:bottom w:val="none" w:sz="0" w:space="0" w:color="auto"/>
        <w:right w:val="none" w:sz="0" w:space="0" w:color="auto"/>
      </w:divBdr>
    </w:div>
    <w:div w:id="412893022">
      <w:bodyDiv w:val="1"/>
      <w:marLeft w:val="0"/>
      <w:marRight w:val="0"/>
      <w:marTop w:val="0"/>
      <w:marBottom w:val="0"/>
      <w:divBdr>
        <w:top w:val="none" w:sz="0" w:space="0" w:color="auto"/>
        <w:left w:val="none" w:sz="0" w:space="0" w:color="auto"/>
        <w:bottom w:val="none" w:sz="0" w:space="0" w:color="auto"/>
        <w:right w:val="none" w:sz="0" w:space="0" w:color="auto"/>
      </w:divBdr>
    </w:div>
    <w:div w:id="429589682">
      <w:bodyDiv w:val="1"/>
      <w:marLeft w:val="0"/>
      <w:marRight w:val="0"/>
      <w:marTop w:val="0"/>
      <w:marBottom w:val="0"/>
      <w:divBdr>
        <w:top w:val="none" w:sz="0" w:space="0" w:color="auto"/>
        <w:left w:val="none" w:sz="0" w:space="0" w:color="auto"/>
        <w:bottom w:val="none" w:sz="0" w:space="0" w:color="auto"/>
        <w:right w:val="none" w:sz="0" w:space="0" w:color="auto"/>
      </w:divBdr>
    </w:div>
    <w:div w:id="492334570">
      <w:bodyDiv w:val="1"/>
      <w:marLeft w:val="0"/>
      <w:marRight w:val="0"/>
      <w:marTop w:val="0"/>
      <w:marBottom w:val="0"/>
      <w:divBdr>
        <w:top w:val="none" w:sz="0" w:space="0" w:color="auto"/>
        <w:left w:val="none" w:sz="0" w:space="0" w:color="auto"/>
        <w:bottom w:val="none" w:sz="0" w:space="0" w:color="auto"/>
        <w:right w:val="none" w:sz="0" w:space="0" w:color="auto"/>
      </w:divBdr>
    </w:div>
    <w:div w:id="612631042">
      <w:bodyDiv w:val="1"/>
      <w:marLeft w:val="0"/>
      <w:marRight w:val="0"/>
      <w:marTop w:val="0"/>
      <w:marBottom w:val="0"/>
      <w:divBdr>
        <w:top w:val="none" w:sz="0" w:space="0" w:color="auto"/>
        <w:left w:val="none" w:sz="0" w:space="0" w:color="auto"/>
        <w:bottom w:val="none" w:sz="0" w:space="0" w:color="auto"/>
        <w:right w:val="none" w:sz="0" w:space="0" w:color="auto"/>
      </w:divBdr>
    </w:div>
    <w:div w:id="613708147">
      <w:bodyDiv w:val="1"/>
      <w:marLeft w:val="0"/>
      <w:marRight w:val="0"/>
      <w:marTop w:val="0"/>
      <w:marBottom w:val="0"/>
      <w:divBdr>
        <w:top w:val="none" w:sz="0" w:space="0" w:color="auto"/>
        <w:left w:val="none" w:sz="0" w:space="0" w:color="auto"/>
        <w:bottom w:val="none" w:sz="0" w:space="0" w:color="auto"/>
        <w:right w:val="none" w:sz="0" w:space="0" w:color="auto"/>
      </w:divBdr>
    </w:div>
    <w:div w:id="614748855">
      <w:bodyDiv w:val="1"/>
      <w:marLeft w:val="0"/>
      <w:marRight w:val="0"/>
      <w:marTop w:val="0"/>
      <w:marBottom w:val="0"/>
      <w:divBdr>
        <w:top w:val="none" w:sz="0" w:space="0" w:color="auto"/>
        <w:left w:val="none" w:sz="0" w:space="0" w:color="auto"/>
        <w:bottom w:val="none" w:sz="0" w:space="0" w:color="auto"/>
        <w:right w:val="none" w:sz="0" w:space="0" w:color="auto"/>
      </w:divBdr>
    </w:div>
    <w:div w:id="656612118">
      <w:bodyDiv w:val="1"/>
      <w:marLeft w:val="0"/>
      <w:marRight w:val="0"/>
      <w:marTop w:val="0"/>
      <w:marBottom w:val="0"/>
      <w:divBdr>
        <w:top w:val="none" w:sz="0" w:space="0" w:color="auto"/>
        <w:left w:val="none" w:sz="0" w:space="0" w:color="auto"/>
        <w:bottom w:val="none" w:sz="0" w:space="0" w:color="auto"/>
        <w:right w:val="none" w:sz="0" w:space="0" w:color="auto"/>
      </w:divBdr>
    </w:div>
    <w:div w:id="707534017">
      <w:bodyDiv w:val="1"/>
      <w:marLeft w:val="0"/>
      <w:marRight w:val="0"/>
      <w:marTop w:val="0"/>
      <w:marBottom w:val="0"/>
      <w:divBdr>
        <w:top w:val="none" w:sz="0" w:space="0" w:color="auto"/>
        <w:left w:val="none" w:sz="0" w:space="0" w:color="auto"/>
        <w:bottom w:val="none" w:sz="0" w:space="0" w:color="auto"/>
        <w:right w:val="none" w:sz="0" w:space="0" w:color="auto"/>
      </w:divBdr>
    </w:div>
    <w:div w:id="748505205">
      <w:bodyDiv w:val="1"/>
      <w:marLeft w:val="0"/>
      <w:marRight w:val="0"/>
      <w:marTop w:val="0"/>
      <w:marBottom w:val="0"/>
      <w:divBdr>
        <w:top w:val="none" w:sz="0" w:space="0" w:color="auto"/>
        <w:left w:val="none" w:sz="0" w:space="0" w:color="auto"/>
        <w:bottom w:val="none" w:sz="0" w:space="0" w:color="auto"/>
        <w:right w:val="none" w:sz="0" w:space="0" w:color="auto"/>
      </w:divBdr>
    </w:div>
    <w:div w:id="800072453">
      <w:bodyDiv w:val="1"/>
      <w:marLeft w:val="0"/>
      <w:marRight w:val="0"/>
      <w:marTop w:val="0"/>
      <w:marBottom w:val="0"/>
      <w:divBdr>
        <w:top w:val="none" w:sz="0" w:space="0" w:color="auto"/>
        <w:left w:val="none" w:sz="0" w:space="0" w:color="auto"/>
        <w:bottom w:val="none" w:sz="0" w:space="0" w:color="auto"/>
        <w:right w:val="none" w:sz="0" w:space="0" w:color="auto"/>
      </w:divBdr>
    </w:div>
    <w:div w:id="806052876">
      <w:bodyDiv w:val="1"/>
      <w:marLeft w:val="0"/>
      <w:marRight w:val="0"/>
      <w:marTop w:val="0"/>
      <w:marBottom w:val="0"/>
      <w:divBdr>
        <w:top w:val="none" w:sz="0" w:space="0" w:color="auto"/>
        <w:left w:val="none" w:sz="0" w:space="0" w:color="auto"/>
        <w:bottom w:val="none" w:sz="0" w:space="0" w:color="auto"/>
        <w:right w:val="none" w:sz="0" w:space="0" w:color="auto"/>
      </w:divBdr>
    </w:div>
    <w:div w:id="846601396">
      <w:bodyDiv w:val="1"/>
      <w:marLeft w:val="0"/>
      <w:marRight w:val="0"/>
      <w:marTop w:val="0"/>
      <w:marBottom w:val="0"/>
      <w:divBdr>
        <w:top w:val="none" w:sz="0" w:space="0" w:color="auto"/>
        <w:left w:val="none" w:sz="0" w:space="0" w:color="auto"/>
        <w:bottom w:val="none" w:sz="0" w:space="0" w:color="auto"/>
        <w:right w:val="none" w:sz="0" w:space="0" w:color="auto"/>
      </w:divBdr>
    </w:div>
    <w:div w:id="904492203">
      <w:bodyDiv w:val="1"/>
      <w:marLeft w:val="0"/>
      <w:marRight w:val="0"/>
      <w:marTop w:val="0"/>
      <w:marBottom w:val="0"/>
      <w:divBdr>
        <w:top w:val="none" w:sz="0" w:space="0" w:color="auto"/>
        <w:left w:val="none" w:sz="0" w:space="0" w:color="auto"/>
        <w:bottom w:val="none" w:sz="0" w:space="0" w:color="auto"/>
        <w:right w:val="none" w:sz="0" w:space="0" w:color="auto"/>
      </w:divBdr>
    </w:div>
    <w:div w:id="950748167">
      <w:bodyDiv w:val="1"/>
      <w:marLeft w:val="0"/>
      <w:marRight w:val="0"/>
      <w:marTop w:val="0"/>
      <w:marBottom w:val="0"/>
      <w:divBdr>
        <w:top w:val="none" w:sz="0" w:space="0" w:color="auto"/>
        <w:left w:val="none" w:sz="0" w:space="0" w:color="auto"/>
        <w:bottom w:val="none" w:sz="0" w:space="0" w:color="auto"/>
        <w:right w:val="none" w:sz="0" w:space="0" w:color="auto"/>
      </w:divBdr>
    </w:div>
    <w:div w:id="967005896">
      <w:bodyDiv w:val="1"/>
      <w:marLeft w:val="0"/>
      <w:marRight w:val="0"/>
      <w:marTop w:val="0"/>
      <w:marBottom w:val="0"/>
      <w:divBdr>
        <w:top w:val="none" w:sz="0" w:space="0" w:color="auto"/>
        <w:left w:val="none" w:sz="0" w:space="0" w:color="auto"/>
        <w:bottom w:val="none" w:sz="0" w:space="0" w:color="auto"/>
        <w:right w:val="none" w:sz="0" w:space="0" w:color="auto"/>
      </w:divBdr>
    </w:div>
    <w:div w:id="1046105322">
      <w:bodyDiv w:val="1"/>
      <w:marLeft w:val="0"/>
      <w:marRight w:val="0"/>
      <w:marTop w:val="0"/>
      <w:marBottom w:val="0"/>
      <w:divBdr>
        <w:top w:val="none" w:sz="0" w:space="0" w:color="auto"/>
        <w:left w:val="none" w:sz="0" w:space="0" w:color="auto"/>
        <w:bottom w:val="none" w:sz="0" w:space="0" w:color="auto"/>
        <w:right w:val="none" w:sz="0" w:space="0" w:color="auto"/>
      </w:divBdr>
    </w:div>
    <w:div w:id="1053966721">
      <w:bodyDiv w:val="1"/>
      <w:marLeft w:val="0"/>
      <w:marRight w:val="0"/>
      <w:marTop w:val="0"/>
      <w:marBottom w:val="0"/>
      <w:divBdr>
        <w:top w:val="none" w:sz="0" w:space="0" w:color="auto"/>
        <w:left w:val="none" w:sz="0" w:space="0" w:color="auto"/>
        <w:bottom w:val="none" w:sz="0" w:space="0" w:color="auto"/>
        <w:right w:val="none" w:sz="0" w:space="0" w:color="auto"/>
      </w:divBdr>
    </w:div>
    <w:div w:id="1090007136">
      <w:bodyDiv w:val="1"/>
      <w:marLeft w:val="0"/>
      <w:marRight w:val="0"/>
      <w:marTop w:val="0"/>
      <w:marBottom w:val="0"/>
      <w:divBdr>
        <w:top w:val="none" w:sz="0" w:space="0" w:color="auto"/>
        <w:left w:val="none" w:sz="0" w:space="0" w:color="auto"/>
        <w:bottom w:val="none" w:sz="0" w:space="0" w:color="auto"/>
        <w:right w:val="none" w:sz="0" w:space="0" w:color="auto"/>
      </w:divBdr>
    </w:div>
    <w:div w:id="1201893195">
      <w:bodyDiv w:val="1"/>
      <w:marLeft w:val="0"/>
      <w:marRight w:val="0"/>
      <w:marTop w:val="0"/>
      <w:marBottom w:val="0"/>
      <w:divBdr>
        <w:top w:val="none" w:sz="0" w:space="0" w:color="auto"/>
        <w:left w:val="none" w:sz="0" w:space="0" w:color="auto"/>
        <w:bottom w:val="none" w:sz="0" w:space="0" w:color="auto"/>
        <w:right w:val="none" w:sz="0" w:space="0" w:color="auto"/>
      </w:divBdr>
    </w:div>
    <w:div w:id="1216744091">
      <w:bodyDiv w:val="1"/>
      <w:marLeft w:val="0"/>
      <w:marRight w:val="0"/>
      <w:marTop w:val="0"/>
      <w:marBottom w:val="0"/>
      <w:divBdr>
        <w:top w:val="none" w:sz="0" w:space="0" w:color="auto"/>
        <w:left w:val="none" w:sz="0" w:space="0" w:color="auto"/>
        <w:bottom w:val="none" w:sz="0" w:space="0" w:color="auto"/>
        <w:right w:val="none" w:sz="0" w:space="0" w:color="auto"/>
      </w:divBdr>
    </w:div>
    <w:div w:id="1238245323">
      <w:bodyDiv w:val="1"/>
      <w:marLeft w:val="0"/>
      <w:marRight w:val="0"/>
      <w:marTop w:val="0"/>
      <w:marBottom w:val="0"/>
      <w:divBdr>
        <w:top w:val="none" w:sz="0" w:space="0" w:color="auto"/>
        <w:left w:val="none" w:sz="0" w:space="0" w:color="auto"/>
        <w:bottom w:val="none" w:sz="0" w:space="0" w:color="auto"/>
        <w:right w:val="none" w:sz="0" w:space="0" w:color="auto"/>
      </w:divBdr>
    </w:div>
    <w:div w:id="1390568646">
      <w:bodyDiv w:val="1"/>
      <w:marLeft w:val="0"/>
      <w:marRight w:val="0"/>
      <w:marTop w:val="0"/>
      <w:marBottom w:val="0"/>
      <w:divBdr>
        <w:top w:val="none" w:sz="0" w:space="0" w:color="auto"/>
        <w:left w:val="none" w:sz="0" w:space="0" w:color="auto"/>
        <w:bottom w:val="none" w:sz="0" w:space="0" w:color="auto"/>
        <w:right w:val="none" w:sz="0" w:space="0" w:color="auto"/>
      </w:divBdr>
    </w:div>
    <w:div w:id="1427729890">
      <w:bodyDiv w:val="1"/>
      <w:marLeft w:val="0"/>
      <w:marRight w:val="0"/>
      <w:marTop w:val="0"/>
      <w:marBottom w:val="0"/>
      <w:divBdr>
        <w:top w:val="none" w:sz="0" w:space="0" w:color="auto"/>
        <w:left w:val="none" w:sz="0" w:space="0" w:color="auto"/>
        <w:bottom w:val="none" w:sz="0" w:space="0" w:color="auto"/>
        <w:right w:val="none" w:sz="0" w:space="0" w:color="auto"/>
      </w:divBdr>
    </w:div>
    <w:div w:id="1582593113">
      <w:bodyDiv w:val="1"/>
      <w:marLeft w:val="0"/>
      <w:marRight w:val="0"/>
      <w:marTop w:val="0"/>
      <w:marBottom w:val="0"/>
      <w:divBdr>
        <w:top w:val="none" w:sz="0" w:space="0" w:color="auto"/>
        <w:left w:val="none" w:sz="0" w:space="0" w:color="auto"/>
        <w:bottom w:val="none" w:sz="0" w:space="0" w:color="auto"/>
        <w:right w:val="none" w:sz="0" w:space="0" w:color="auto"/>
      </w:divBdr>
    </w:div>
    <w:div w:id="1603294588">
      <w:bodyDiv w:val="1"/>
      <w:marLeft w:val="0"/>
      <w:marRight w:val="0"/>
      <w:marTop w:val="0"/>
      <w:marBottom w:val="0"/>
      <w:divBdr>
        <w:top w:val="none" w:sz="0" w:space="0" w:color="auto"/>
        <w:left w:val="none" w:sz="0" w:space="0" w:color="auto"/>
        <w:bottom w:val="none" w:sz="0" w:space="0" w:color="auto"/>
        <w:right w:val="none" w:sz="0" w:space="0" w:color="auto"/>
      </w:divBdr>
    </w:div>
    <w:div w:id="1640304654">
      <w:bodyDiv w:val="1"/>
      <w:marLeft w:val="0"/>
      <w:marRight w:val="0"/>
      <w:marTop w:val="0"/>
      <w:marBottom w:val="0"/>
      <w:divBdr>
        <w:top w:val="none" w:sz="0" w:space="0" w:color="auto"/>
        <w:left w:val="none" w:sz="0" w:space="0" w:color="auto"/>
        <w:bottom w:val="none" w:sz="0" w:space="0" w:color="auto"/>
        <w:right w:val="none" w:sz="0" w:space="0" w:color="auto"/>
      </w:divBdr>
    </w:div>
    <w:div w:id="1663240682">
      <w:bodyDiv w:val="1"/>
      <w:marLeft w:val="0"/>
      <w:marRight w:val="0"/>
      <w:marTop w:val="0"/>
      <w:marBottom w:val="0"/>
      <w:divBdr>
        <w:top w:val="none" w:sz="0" w:space="0" w:color="auto"/>
        <w:left w:val="none" w:sz="0" w:space="0" w:color="auto"/>
        <w:bottom w:val="none" w:sz="0" w:space="0" w:color="auto"/>
        <w:right w:val="none" w:sz="0" w:space="0" w:color="auto"/>
      </w:divBdr>
    </w:div>
    <w:div w:id="1773821613">
      <w:bodyDiv w:val="1"/>
      <w:marLeft w:val="0"/>
      <w:marRight w:val="0"/>
      <w:marTop w:val="0"/>
      <w:marBottom w:val="0"/>
      <w:divBdr>
        <w:top w:val="none" w:sz="0" w:space="0" w:color="auto"/>
        <w:left w:val="none" w:sz="0" w:space="0" w:color="auto"/>
        <w:bottom w:val="none" w:sz="0" w:space="0" w:color="auto"/>
        <w:right w:val="none" w:sz="0" w:space="0" w:color="auto"/>
      </w:divBdr>
    </w:div>
    <w:div w:id="1870411024">
      <w:bodyDiv w:val="1"/>
      <w:marLeft w:val="0"/>
      <w:marRight w:val="0"/>
      <w:marTop w:val="0"/>
      <w:marBottom w:val="0"/>
      <w:divBdr>
        <w:top w:val="none" w:sz="0" w:space="0" w:color="auto"/>
        <w:left w:val="none" w:sz="0" w:space="0" w:color="auto"/>
        <w:bottom w:val="none" w:sz="0" w:space="0" w:color="auto"/>
        <w:right w:val="none" w:sz="0" w:space="0" w:color="auto"/>
      </w:divBdr>
    </w:div>
    <w:div w:id="1930234005">
      <w:bodyDiv w:val="1"/>
      <w:marLeft w:val="0"/>
      <w:marRight w:val="0"/>
      <w:marTop w:val="0"/>
      <w:marBottom w:val="0"/>
      <w:divBdr>
        <w:top w:val="none" w:sz="0" w:space="0" w:color="auto"/>
        <w:left w:val="none" w:sz="0" w:space="0" w:color="auto"/>
        <w:bottom w:val="none" w:sz="0" w:space="0" w:color="auto"/>
        <w:right w:val="none" w:sz="0" w:space="0" w:color="auto"/>
      </w:divBdr>
    </w:div>
    <w:div w:id="2059089456">
      <w:bodyDiv w:val="1"/>
      <w:marLeft w:val="0"/>
      <w:marRight w:val="0"/>
      <w:marTop w:val="0"/>
      <w:marBottom w:val="0"/>
      <w:divBdr>
        <w:top w:val="none" w:sz="0" w:space="0" w:color="auto"/>
        <w:left w:val="none" w:sz="0" w:space="0" w:color="auto"/>
        <w:bottom w:val="none" w:sz="0" w:space="0" w:color="auto"/>
        <w:right w:val="none" w:sz="0" w:space="0" w:color="auto"/>
      </w:divBdr>
    </w:div>
    <w:div w:id="214638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nsavia.ro/" TargetMode="External"/><Relationship Id="rId13" Type="http://schemas.openxmlformats.org/officeDocument/2006/relationships/hyperlink" Target="https://www.transavia.ro/povestea-papane"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transavia.ro/povestea-fragedo" TargetMode="External"/><Relationship Id="rId17" Type="http://schemas.openxmlformats.org/officeDocument/2006/relationships/hyperlink" Target="mailto:relatii.publice@transavia.ro" TargetMode="External"/><Relationship Id="rId2" Type="http://schemas.openxmlformats.org/officeDocument/2006/relationships/numbering" Target="numbering.xml"/><Relationship Id="rId16" Type="http://schemas.openxmlformats.org/officeDocument/2006/relationships/hyperlink" Target="https://transavia.r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ransavia.ro/povestea-papane" TargetMode="External"/><Relationship Id="rId5" Type="http://schemas.openxmlformats.org/officeDocument/2006/relationships/webSettings" Target="webSettings.xml"/><Relationship Id="rId15" Type="http://schemas.openxmlformats.org/officeDocument/2006/relationships/hyperlink" Target="https://www.transavia.ro/files/Raport_Sustenabilitate_Transavia_2023.pdf" TargetMode="External"/><Relationship Id="rId10" Type="http://schemas.openxmlformats.org/officeDocument/2006/relationships/hyperlink" Target="https://www.transavia.ro/povestea-fragedo"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ustainabilityindex.ro/10-years-anniversary-romania-cst-index-2025-results-announced/" TargetMode="External"/><Relationship Id="rId14" Type="http://schemas.openxmlformats.org/officeDocument/2006/relationships/hyperlink" Target="https://marca-etica.rac.ro/"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tel:%2040258813295" TargetMode="External"/><Relationship Id="rId2" Type="http://schemas.openxmlformats.org/officeDocument/2006/relationships/hyperlink" Target="tel:telPLValue" TargetMode="External"/><Relationship Id="rId1" Type="http://schemas.openxmlformats.org/officeDocument/2006/relationships/image" Target="media/image1.jpg"/><Relationship Id="rId5" Type="http://schemas.openxmlformats.org/officeDocument/2006/relationships/hyperlink" Target="http://www.transavia.ro/" TargetMode="External"/><Relationship Id="rId4" Type="http://schemas.openxmlformats.org/officeDocument/2006/relationships/hyperlink" Target="mailto:relatii.public@transavi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EFD33-7483-45B7-979E-FCA4D3B372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2492</TotalTime>
  <Pages>3</Pages>
  <Words>1417</Words>
  <Characters>8081</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Tulia Casvean</dc:creator>
  <cp:keywords/>
  <dc:description/>
  <cp:lastModifiedBy>tulia</cp:lastModifiedBy>
  <cp:revision>8</cp:revision>
  <dcterms:created xsi:type="dcterms:W3CDTF">2025-02-17T08:12:00Z</dcterms:created>
  <dcterms:modified xsi:type="dcterms:W3CDTF">2025-12-21T12:24:00Z</dcterms:modified>
</cp:coreProperties>
</file>