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066AA9" w14:textId="77777777" w:rsidR="00DF4190" w:rsidRPr="00AB6A8B" w:rsidRDefault="00DF4190" w:rsidP="00573F41">
      <w:pPr>
        <w:spacing w:after="0"/>
        <w:jc w:val="right"/>
        <w:rPr>
          <w:rFonts w:ascii="Arial" w:hAnsi="Arial" w:cs="Arial"/>
          <w:b/>
          <w:bCs/>
          <w:color w:val="FF0000"/>
        </w:rPr>
      </w:pPr>
      <w:r w:rsidRPr="00AB6A8B">
        <w:rPr>
          <w:rFonts w:ascii="Arial" w:hAnsi="Arial" w:cs="Arial"/>
          <w:b/>
          <w:bCs/>
          <w:color w:val="FF0000"/>
        </w:rPr>
        <w:t>COMUNICAT DE PRESĂ</w:t>
      </w:r>
    </w:p>
    <w:p w14:paraId="3086B6D3" w14:textId="396C7DF1" w:rsidR="00573F41" w:rsidRPr="00AB6A8B" w:rsidRDefault="00573F41" w:rsidP="00573F41">
      <w:pPr>
        <w:jc w:val="right"/>
        <w:rPr>
          <w:rFonts w:ascii="Arial" w:hAnsi="Arial" w:cs="Arial"/>
          <w:i/>
          <w:iCs/>
          <w:color w:val="000000" w:themeColor="text1"/>
        </w:rPr>
      </w:pPr>
      <w:r w:rsidRPr="00AB6A8B">
        <w:rPr>
          <w:rFonts w:ascii="Arial" w:hAnsi="Arial" w:cs="Arial"/>
          <w:i/>
          <w:iCs/>
          <w:color w:val="000000" w:themeColor="text1"/>
        </w:rPr>
        <w:t xml:space="preserve">Pagini: </w:t>
      </w:r>
      <w:r w:rsidR="002401FF">
        <w:rPr>
          <w:rFonts w:ascii="Arial" w:hAnsi="Arial" w:cs="Arial"/>
          <w:i/>
          <w:iCs/>
          <w:color w:val="000000" w:themeColor="text1"/>
        </w:rPr>
        <w:t>2</w:t>
      </w:r>
    </w:p>
    <w:p w14:paraId="08C866AB" w14:textId="77777777" w:rsidR="001B7195" w:rsidRPr="00AB6A8B" w:rsidRDefault="001B7195">
      <w:pPr>
        <w:rPr>
          <w:rFonts w:ascii="Arial" w:hAnsi="Arial" w:cs="Arial"/>
          <w:b/>
          <w:bCs/>
          <w:sz w:val="24"/>
          <w:szCs w:val="24"/>
        </w:rPr>
      </w:pPr>
    </w:p>
    <w:p w14:paraId="5698E7AF" w14:textId="4BA937B0" w:rsidR="00382327" w:rsidRPr="00AB6A8B" w:rsidRDefault="005D0515" w:rsidP="00382327">
      <w:pPr>
        <w:rPr>
          <w:rFonts w:ascii="Arial" w:hAnsi="Arial" w:cs="Arial"/>
          <w:b/>
          <w:bCs/>
          <w:sz w:val="28"/>
          <w:szCs w:val="28"/>
        </w:rPr>
      </w:pPr>
      <w:r w:rsidRPr="005D0515">
        <w:rPr>
          <w:rFonts w:ascii="Arial" w:hAnsi="Arial" w:cs="Arial"/>
          <w:b/>
          <w:bCs/>
          <w:sz w:val="28"/>
          <w:szCs w:val="28"/>
        </w:rPr>
        <w:t>What does the future look like for a business that takes responsibility for every decision?</w:t>
      </w:r>
      <w:r w:rsidR="008A7644" w:rsidRPr="00AB6A8B">
        <w:rPr>
          <w:rFonts w:ascii="Arial" w:hAnsi="Arial" w:cs="Arial"/>
          <w:b/>
          <w:bCs/>
          <w:sz w:val="28"/>
          <w:szCs w:val="28"/>
        </w:rPr>
        <w:t xml:space="preserve"> </w:t>
      </w:r>
    </w:p>
    <w:p w14:paraId="09AD46E4" w14:textId="2D8FEB96" w:rsidR="00F64061" w:rsidRPr="00AB6A8B" w:rsidRDefault="008A7644" w:rsidP="00682CEE">
      <w:pPr>
        <w:jc w:val="center"/>
        <w:rPr>
          <w:rFonts w:ascii="Arial" w:hAnsi="Arial" w:cs="Arial"/>
          <w:b/>
          <w:bCs/>
          <w:sz w:val="28"/>
          <w:szCs w:val="28"/>
        </w:rPr>
      </w:pPr>
      <w:r w:rsidRPr="00AB6A8B">
        <w:rPr>
          <w:rFonts w:ascii="Arial" w:hAnsi="Arial" w:cs="Arial"/>
          <w:b/>
          <w:bCs/>
          <w:sz w:val="28"/>
          <w:szCs w:val="28"/>
        </w:rPr>
        <w:t xml:space="preserve">TRANSAVIA, </w:t>
      </w:r>
      <w:r w:rsidR="005D0515" w:rsidRPr="005D0515">
        <w:rPr>
          <w:rFonts w:ascii="Arial" w:hAnsi="Arial" w:cs="Arial"/>
          <w:b/>
          <w:bCs/>
          <w:sz w:val="28"/>
          <w:szCs w:val="28"/>
        </w:rPr>
        <w:t>Romania's poultry market leader, unveils the answer in its latest Sustainability Report, "Embracing Tomorrow</w:t>
      </w:r>
      <w:r w:rsidRPr="00AB6A8B">
        <w:rPr>
          <w:rFonts w:ascii="Arial" w:hAnsi="Arial" w:cs="Arial"/>
          <w:b/>
          <w:bCs/>
          <w:sz w:val="28"/>
          <w:szCs w:val="28"/>
        </w:rPr>
        <w:t xml:space="preserve">” </w:t>
      </w:r>
    </w:p>
    <w:p w14:paraId="6282EBB7" w14:textId="77777777" w:rsidR="00B8075D" w:rsidRPr="00AB6A8B" w:rsidRDefault="00B8075D">
      <w:pPr>
        <w:rPr>
          <w:rFonts w:ascii="Arial" w:hAnsi="Arial" w:cs="Arial"/>
          <w:b/>
          <w:bCs/>
        </w:rPr>
      </w:pPr>
    </w:p>
    <w:p w14:paraId="3D7FC24F" w14:textId="77777777" w:rsidR="005D0515" w:rsidRPr="005D0515" w:rsidRDefault="005D0515" w:rsidP="005D0515">
      <w:pPr>
        <w:jc w:val="both"/>
        <w:rPr>
          <w:rFonts w:ascii="Arial" w:hAnsi="Arial" w:cs="Arial"/>
          <w:b/>
          <w:bCs/>
          <w:lang w:val="en-US"/>
        </w:rPr>
      </w:pPr>
      <w:r w:rsidRPr="005D0515">
        <w:rPr>
          <w:rFonts w:ascii="Arial" w:hAnsi="Arial" w:cs="Arial"/>
          <w:b/>
          <w:bCs/>
          <w:i/>
          <w:iCs/>
          <w:lang w:val="en-US"/>
        </w:rPr>
        <w:t xml:space="preserve">December </w:t>
      </w:r>
      <w:r w:rsidR="002131BA" w:rsidRPr="005E4976">
        <w:rPr>
          <w:rFonts w:ascii="Arial" w:hAnsi="Arial" w:cs="Arial"/>
          <w:b/>
          <w:bCs/>
          <w:i/>
          <w:iCs/>
        </w:rPr>
        <w:t>1</w:t>
      </w:r>
      <w:r w:rsidR="009F3DE2">
        <w:rPr>
          <w:rFonts w:ascii="Arial" w:hAnsi="Arial" w:cs="Arial"/>
          <w:b/>
          <w:bCs/>
          <w:i/>
          <w:iCs/>
        </w:rPr>
        <w:t>8</w:t>
      </w:r>
      <w:r>
        <w:rPr>
          <w:rFonts w:ascii="Arial" w:hAnsi="Arial" w:cs="Arial"/>
          <w:b/>
          <w:bCs/>
          <w:i/>
          <w:iCs/>
        </w:rPr>
        <w:t>,</w:t>
      </w:r>
      <w:r w:rsidR="00D34821" w:rsidRPr="005E4976">
        <w:rPr>
          <w:rFonts w:ascii="Arial" w:hAnsi="Arial" w:cs="Arial"/>
          <w:b/>
          <w:bCs/>
          <w:i/>
          <w:iCs/>
        </w:rPr>
        <w:t xml:space="preserve"> </w:t>
      </w:r>
      <w:r w:rsidR="00390196" w:rsidRPr="005E4976">
        <w:rPr>
          <w:rFonts w:ascii="Arial" w:hAnsi="Arial" w:cs="Arial"/>
          <w:b/>
          <w:bCs/>
          <w:i/>
          <w:iCs/>
        </w:rPr>
        <w:t>2024. Sântimbru, Alba</w:t>
      </w:r>
      <w:r w:rsidR="00390196" w:rsidRPr="005E4976">
        <w:rPr>
          <w:rFonts w:ascii="Arial" w:hAnsi="Arial" w:cs="Arial"/>
          <w:b/>
          <w:bCs/>
        </w:rPr>
        <w:t>.</w:t>
      </w:r>
      <w:r w:rsidR="002131BA" w:rsidRPr="005E4976">
        <w:rPr>
          <w:rFonts w:ascii="Arial" w:hAnsi="Arial" w:cs="Arial"/>
          <w:b/>
          <w:bCs/>
        </w:rPr>
        <w:t xml:space="preserve"> </w:t>
      </w:r>
      <w:r w:rsidRPr="005D0515">
        <w:rPr>
          <w:rFonts w:ascii="Arial" w:hAnsi="Arial" w:cs="Arial"/>
          <w:b/>
          <w:bCs/>
          <w:lang w:val="en-US"/>
        </w:rPr>
        <w:t xml:space="preserve">TRANSAVIA has launched its fifth Sustainability Report, </w:t>
      </w:r>
      <w:r w:rsidRPr="005D0515">
        <w:rPr>
          <w:rFonts w:ascii="Arial" w:hAnsi="Arial" w:cs="Arial"/>
          <w:b/>
          <w:bCs/>
          <w:i/>
          <w:iCs/>
          <w:lang w:val="en-US"/>
        </w:rPr>
        <w:t>"Embracing Tomorrow,"</w:t>
      </w:r>
      <w:r w:rsidRPr="005D0515">
        <w:rPr>
          <w:rFonts w:ascii="Arial" w:hAnsi="Arial" w:cs="Arial"/>
          <w:b/>
          <w:bCs/>
          <w:lang w:val="en-US"/>
        </w:rPr>
        <w:t xml:space="preserve"> offering a clear vision of how </w:t>
      </w:r>
      <w:r w:rsidRPr="005D0515">
        <w:rPr>
          <w:rFonts w:ascii="Arial" w:hAnsi="Arial" w:cs="Arial"/>
          <w:b/>
          <w:bCs/>
        </w:rPr>
        <w:t>what the future looks like for a business that responsibly embraces ESG standards: massive investment in renewable energy, positive social impact, high quality and safety standards from grain to fork, and a firm commitment to ethics and good business governance.</w:t>
      </w:r>
    </w:p>
    <w:p w14:paraId="17159FC6" w14:textId="1237AEF7" w:rsidR="003456A6" w:rsidRPr="00AB6A8B" w:rsidRDefault="00171A89" w:rsidP="00930EF6">
      <w:pPr>
        <w:ind w:left="284" w:right="402"/>
        <w:jc w:val="both"/>
        <w:rPr>
          <w:rFonts w:ascii="Arial" w:hAnsi="Arial" w:cs="Arial"/>
        </w:rPr>
      </w:pPr>
      <w:r w:rsidRPr="00171A89">
        <w:rPr>
          <w:rFonts w:ascii="Arial" w:hAnsi="Arial" w:cs="Arial"/>
          <w:i/>
          <w:iCs/>
          <w:lang w:val="en-US"/>
        </w:rPr>
        <w:t xml:space="preserve">“Our new Sustainability Report for 2023 shows that we are ‘Embracing Tomorrow’ by telling the story of our concrete actions, the values we believe in, and how we run this business with respect and responsibility. We are proud of our team’s achievements and the firm steps we are taking to meet our ambitious environmental, social, and governance goals. We strongly believe that doing things </w:t>
      </w:r>
      <w:r w:rsidRPr="00171A89">
        <w:rPr>
          <w:rFonts w:ascii="Arial" w:hAnsi="Arial" w:cs="Arial"/>
          <w:i/>
          <w:iCs/>
        </w:rPr>
        <w:t xml:space="preserve">exactly </w:t>
      </w:r>
      <w:r w:rsidRPr="00171A89">
        <w:rPr>
          <w:rFonts w:ascii="Arial" w:hAnsi="Arial" w:cs="Arial"/>
          <w:i/>
          <w:iCs/>
          <w:lang w:val="en-US"/>
        </w:rPr>
        <w:t>the right way, from grain to fork, we can build a better and more sustainable future,</w:t>
      </w:r>
      <w:r w:rsidRPr="00171A89">
        <w:rPr>
          <w:rFonts w:ascii="Arial" w:hAnsi="Arial" w:cs="Arial"/>
          <w:i/>
          <w:iCs/>
        </w:rPr>
        <w:t xml:space="preserve"> In doing so, we can fulfill our mission as a responsible leader that sets safety and quality standards for the market and inspires other producers to adopt responsible, transparent and ESG excellence-oriented practices. It is a mission that we carry forward with respect for consumers, partners, communities and the environment, convinced that true leadership means breaking new grounds and creating a lasting positive impact</w:t>
      </w:r>
      <w:r w:rsidRPr="00171A89">
        <w:rPr>
          <w:rFonts w:ascii="Arial" w:hAnsi="Arial" w:cs="Arial"/>
          <w:i/>
          <w:iCs/>
          <w:lang w:val="en-US"/>
        </w:rPr>
        <w:t>"</w:t>
      </w:r>
      <w:r w:rsidR="00EC5441" w:rsidRPr="00AB6A8B">
        <w:rPr>
          <w:rFonts w:ascii="Arial" w:hAnsi="Arial" w:cs="Arial"/>
          <w:i/>
          <w:iCs/>
        </w:rPr>
        <w:t>”,</w:t>
      </w:r>
      <w:r w:rsidR="00EC5441" w:rsidRPr="00AB6A8B">
        <w:rPr>
          <w:rFonts w:ascii="Arial" w:hAnsi="Arial" w:cs="Arial"/>
        </w:rPr>
        <w:t xml:space="preserve"> </w:t>
      </w:r>
      <w:r w:rsidRPr="00171A89">
        <w:rPr>
          <w:rFonts w:ascii="Arial" w:hAnsi="Arial" w:cs="Arial"/>
          <w:lang w:val="en-US"/>
        </w:rPr>
        <w:t xml:space="preserve">said </w:t>
      </w:r>
      <w:r w:rsidR="00EC5441" w:rsidRPr="00AB6A8B">
        <w:rPr>
          <w:rFonts w:ascii="Arial" w:hAnsi="Arial" w:cs="Arial"/>
          <w:b/>
          <w:bCs/>
        </w:rPr>
        <w:t>Theodora Popa-Liteanu, Vicepreședinte TRANSAVIA.</w:t>
      </w:r>
    </w:p>
    <w:p w14:paraId="25256B16" w14:textId="05C79FCD" w:rsidR="00AB6A8B" w:rsidRPr="00AB6A8B" w:rsidRDefault="00171A89" w:rsidP="00AB6A8B">
      <w:pPr>
        <w:jc w:val="both"/>
        <w:rPr>
          <w:rFonts w:ascii="Arial" w:hAnsi="Arial" w:cs="Arial"/>
        </w:rPr>
      </w:pPr>
      <w:r w:rsidRPr="00171A89">
        <w:rPr>
          <w:rFonts w:ascii="Arial" w:hAnsi="Arial" w:cs="Arial"/>
          <w:lang w:val="en-US"/>
        </w:rPr>
        <w:t xml:space="preserve">The report provides a comprehensive overview of the company’s impact on people, society, animals, and the environment, showcasing how TRANSAVIA’s team has responsibly managed these aspects to strengthen the company’s performance and secure a sustainable future. It transparently presents both qualitative and quantitative data on </w:t>
      </w:r>
      <w:r w:rsidRPr="00171A89">
        <w:rPr>
          <w:rFonts w:ascii="Arial" w:hAnsi="Arial" w:cs="Arial"/>
        </w:rPr>
        <w:t>the performance of Romania's leading poultry market leader</w:t>
      </w:r>
      <w:r w:rsidRPr="00171A89">
        <w:rPr>
          <w:rFonts w:ascii="Arial" w:hAnsi="Arial" w:cs="Arial"/>
          <w:lang w:val="en-US"/>
        </w:rPr>
        <w:t xml:space="preserve"> performance, including progress toward commitments, achievements, challenges, and the company’s broader societal and environmental impact. The document </w:t>
      </w:r>
      <w:r w:rsidRPr="00171A89">
        <w:rPr>
          <w:rFonts w:ascii="Arial" w:hAnsi="Arial" w:cs="Arial"/>
        </w:rPr>
        <w:t xml:space="preserve">discloses </w:t>
      </w:r>
      <w:r w:rsidRPr="00171A89">
        <w:rPr>
          <w:rFonts w:ascii="Arial" w:hAnsi="Arial" w:cs="Arial"/>
          <w:lang w:val="en-US"/>
        </w:rPr>
        <w:t>how profit can align with operational excellence while respecting people, animals, communities, and the planet</w:t>
      </w:r>
      <w:r w:rsidR="00AB6A8B" w:rsidRPr="00AB6A8B">
        <w:rPr>
          <w:rFonts w:ascii="Arial" w:hAnsi="Arial" w:cs="Arial"/>
        </w:rPr>
        <w:t xml:space="preserve">. </w:t>
      </w:r>
    </w:p>
    <w:p w14:paraId="7FCD3DEA" w14:textId="12733602" w:rsidR="00AB6A8B" w:rsidRPr="00AB6A8B" w:rsidRDefault="00246985" w:rsidP="00930EF6">
      <w:pPr>
        <w:ind w:left="284" w:right="261"/>
        <w:jc w:val="both"/>
        <w:rPr>
          <w:rFonts w:ascii="Arial" w:hAnsi="Arial" w:cs="Arial"/>
        </w:rPr>
      </w:pPr>
      <w:r w:rsidRPr="00AB6A8B">
        <w:rPr>
          <w:rFonts w:ascii="Arial" w:hAnsi="Arial" w:cs="Arial"/>
        </w:rPr>
        <w:t>„</w:t>
      </w:r>
      <w:r w:rsidR="00171A89" w:rsidRPr="00171A89">
        <w:rPr>
          <w:rFonts w:ascii="Arial" w:hAnsi="Arial" w:cs="Arial"/>
          <w:i/>
          <w:iCs/>
          <w:lang w:val="en-US"/>
        </w:rPr>
        <w:t xml:space="preserve">From investments in renewable energy and animal welfare to positive social impact and high safety and quality standards, every figure and action in the 2023 Sustainability Report tells the transparent story of how the TRANSAVIA team delivers on its promises every day. It shows how we address risks, turn challenges into opportunities, and strengthen our preparedness for the future. The report reflects our continuous commitment to raising industry standards and finding new ways to do better — for people, communities, animals, the planet, and the future. </w:t>
      </w:r>
      <w:r w:rsidR="00171A89" w:rsidRPr="00171A89">
        <w:rPr>
          <w:rFonts w:ascii="Arial" w:hAnsi="Arial" w:cs="Arial"/>
          <w:i/>
          <w:iCs/>
        </w:rPr>
        <w:t>Our 2030 Commitments are our team's promises to continue to do things exactly the right way, with transparency, accountability and excellence</w:t>
      </w:r>
      <w:r w:rsidR="00E4619C" w:rsidRPr="00E4619C">
        <w:rPr>
          <w:rFonts w:ascii="Arial" w:hAnsi="Arial" w:cs="Arial"/>
        </w:rPr>
        <w:t>”</w:t>
      </w:r>
      <w:r w:rsidR="00AB6A8B" w:rsidRPr="00AB6A8B">
        <w:rPr>
          <w:rFonts w:ascii="Arial" w:hAnsi="Arial" w:cs="Arial"/>
        </w:rPr>
        <w:t xml:space="preserve">, </w:t>
      </w:r>
      <w:r w:rsidR="00171A89" w:rsidRPr="00171A89">
        <w:rPr>
          <w:rFonts w:ascii="Arial" w:hAnsi="Arial" w:cs="Arial"/>
          <w:i/>
          <w:iCs/>
          <w:lang w:val="en-US"/>
        </w:rPr>
        <w:t xml:space="preserve">explains </w:t>
      </w:r>
      <w:r w:rsidR="00AB6A8B" w:rsidRPr="00AB6A8B">
        <w:rPr>
          <w:rFonts w:ascii="Arial" w:hAnsi="Arial" w:cs="Arial"/>
          <w:b/>
          <w:bCs/>
        </w:rPr>
        <w:t>Theodora Popa-Liteanu, Vicepreședinte TRANSAVIA.</w:t>
      </w:r>
    </w:p>
    <w:p w14:paraId="6321D0D9" w14:textId="77777777" w:rsidR="00940505" w:rsidRDefault="00940505" w:rsidP="00C919C5">
      <w:pPr>
        <w:jc w:val="both"/>
        <w:rPr>
          <w:rFonts w:ascii="Arial" w:hAnsi="Arial" w:cs="Arial"/>
          <w:b/>
          <w:bCs/>
          <w:lang w:val="en-US"/>
        </w:rPr>
      </w:pPr>
    </w:p>
    <w:p w14:paraId="351BB54F" w14:textId="7F07E715" w:rsidR="00C919C5" w:rsidRPr="00C919C5" w:rsidRDefault="00171A89" w:rsidP="00C919C5">
      <w:pPr>
        <w:jc w:val="both"/>
        <w:rPr>
          <w:rFonts w:ascii="Arial" w:hAnsi="Arial" w:cs="Arial"/>
          <w:b/>
          <w:bCs/>
          <w:lang w:val="en-US"/>
        </w:rPr>
      </w:pPr>
      <w:r w:rsidRPr="00171A89">
        <w:rPr>
          <w:rFonts w:ascii="Arial" w:hAnsi="Arial" w:cs="Arial"/>
          <w:b/>
          <w:bCs/>
          <w:lang w:val="en-US"/>
        </w:rPr>
        <w:t>Turning commitments into achievements</w:t>
      </w:r>
      <w:r w:rsidR="00C919C5" w:rsidRPr="00C919C5">
        <w:rPr>
          <w:rFonts w:ascii="Arial" w:hAnsi="Arial" w:cs="Arial"/>
          <w:b/>
          <w:bCs/>
          <w:lang w:val="en-US"/>
        </w:rPr>
        <w:t>:</w:t>
      </w:r>
    </w:p>
    <w:p w14:paraId="0057E667" w14:textId="77777777" w:rsidR="00171A89" w:rsidRPr="006C0E84" w:rsidRDefault="00171A89" w:rsidP="00171A89">
      <w:pPr>
        <w:numPr>
          <w:ilvl w:val="0"/>
          <w:numId w:val="5"/>
        </w:numPr>
        <w:jc w:val="both"/>
        <w:rPr>
          <w:rFonts w:ascii="Arial" w:hAnsi="Arial" w:cs="Arial"/>
          <w:lang w:val="en-US"/>
        </w:rPr>
      </w:pPr>
      <w:r>
        <w:rPr>
          <w:rFonts w:ascii="Arial" w:hAnsi="Arial" w:cs="Arial"/>
          <w:b/>
          <w:bCs/>
          <w:lang w:val="en-US"/>
        </w:rPr>
        <w:t>The l</w:t>
      </w:r>
      <w:r w:rsidRPr="006C0E84">
        <w:rPr>
          <w:rFonts w:ascii="Arial" w:hAnsi="Arial" w:cs="Arial"/>
          <w:b/>
          <w:bCs/>
          <w:lang w:val="en-US"/>
        </w:rPr>
        <w:t>argest renewable energy investment in Romania's food industry:</w:t>
      </w:r>
      <w:r w:rsidRPr="006C0E84">
        <w:rPr>
          <w:rFonts w:ascii="Arial" w:hAnsi="Arial" w:cs="Arial"/>
          <w:lang w:val="en-US"/>
        </w:rPr>
        <w:t xml:space="preserve"> Over 6,300 tons of CO2 emissions reduced through photovoltaic panels installed in 2023.</w:t>
      </w:r>
    </w:p>
    <w:p w14:paraId="472EBA56" w14:textId="77777777" w:rsidR="00171A89" w:rsidRPr="006C0E84" w:rsidRDefault="00171A89" w:rsidP="00171A89">
      <w:pPr>
        <w:numPr>
          <w:ilvl w:val="0"/>
          <w:numId w:val="5"/>
        </w:numPr>
        <w:jc w:val="both"/>
        <w:rPr>
          <w:rFonts w:ascii="Arial" w:hAnsi="Arial" w:cs="Arial"/>
          <w:lang w:val="en-US"/>
        </w:rPr>
      </w:pPr>
      <w:r w:rsidRPr="006C0E84">
        <w:rPr>
          <w:rFonts w:ascii="Arial" w:hAnsi="Arial" w:cs="Arial"/>
          <w:b/>
          <w:bCs/>
          <w:lang w:val="en-US"/>
        </w:rPr>
        <w:t xml:space="preserve">Waste </w:t>
      </w:r>
      <w:r w:rsidRPr="00231D20">
        <w:rPr>
          <w:rFonts w:ascii="Arial" w:hAnsi="Arial" w:cs="Arial"/>
          <w:b/>
          <w:bCs/>
        </w:rPr>
        <w:t xml:space="preserve">recovery </w:t>
      </w:r>
      <w:r w:rsidRPr="006C0E84">
        <w:rPr>
          <w:rFonts w:ascii="Arial" w:hAnsi="Arial" w:cs="Arial"/>
          <w:b/>
          <w:bCs/>
          <w:lang w:val="en-US"/>
        </w:rPr>
        <w:t>Rate:</w:t>
      </w:r>
      <w:r w:rsidRPr="006C0E84">
        <w:rPr>
          <w:rFonts w:ascii="Arial" w:hAnsi="Arial" w:cs="Arial"/>
          <w:lang w:val="en-US"/>
        </w:rPr>
        <w:t xml:space="preserve"> Up to 99.41%, depending on activities and regions.</w:t>
      </w:r>
    </w:p>
    <w:p w14:paraId="66AF4291" w14:textId="77777777" w:rsidR="00171A89" w:rsidRPr="006C0E84" w:rsidRDefault="00171A89" w:rsidP="00171A89">
      <w:pPr>
        <w:numPr>
          <w:ilvl w:val="0"/>
          <w:numId w:val="5"/>
        </w:numPr>
        <w:jc w:val="both"/>
        <w:rPr>
          <w:rFonts w:ascii="Arial" w:hAnsi="Arial" w:cs="Arial"/>
          <w:lang w:val="en-US"/>
        </w:rPr>
      </w:pPr>
      <w:r w:rsidRPr="006C0E84">
        <w:rPr>
          <w:rFonts w:ascii="Arial" w:hAnsi="Arial" w:cs="Arial"/>
          <w:b/>
          <w:bCs/>
          <w:lang w:val="en-US"/>
        </w:rPr>
        <w:t xml:space="preserve">CO2 </w:t>
      </w:r>
      <w:r>
        <w:rPr>
          <w:rFonts w:ascii="Arial" w:hAnsi="Arial" w:cs="Arial"/>
          <w:b/>
          <w:bCs/>
          <w:lang w:val="en-US"/>
        </w:rPr>
        <w:t>r</w:t>
      </w:r>
      <w:r w:rsidRPr="006C0E84">
        <w:rPr>
          <w:rFonts w:ascii="Arial" w:hAnsi="Arial" w:cs="Arial"/>
          <w:b/>
          <w:bCs/>
          <w:lang w:val="en-US"/>
        </w:rPr>
        <w:t>eduction through packaging waste recycling:</w:t>
      </w:r>
      <w:r w:rsidRPr="006C0E84">
        <w:rPr>
          <w:rFonts w:ascii="Arial" w:hAnsi="Arial" w:cs="Arial"/>
          <w:lang w:val="en-US"/>
        </w:rPr>
        <w:t xml:space="preserve"> 838.05 tons reduced through </w:t>
      </w:r>
      <w:r>
        <w:rPr>
          <w:rFonts w:ascii="Arial" w:hAnsi="Arial" w:cs="Arial"/>
          <w:lang w:val="en-US"/>
        </w:rPr>
        <w:t xml:space="preserve">packaging </w:t>
      </w:r>
      <w:r w:rsidRPr="006C0E84">
        <w:rPr>
          <w:rFonts w:ascii="Arial" w:hAnsi="Arial" w:cs="Arial"/>
          <w:lang w:val="en-US"/>
        </w:rPr>
        <w:t>recycling efforts.</w:t>
      </w:r>
    </w:p>
    <w:p w14:paraId="6C99AE48" w14:textId="77777777" w:rsidR="00171A89" w:rsidRPr="006C0E84" w:rsidRDefault="00171A89" w:rsidP="00171A89">
      <w:pPr>
        <w:numPr>
          <w:ilvl w:val="0"/>
          <w:numId w:val="5"/>
        </w:numPr>
        <w:jc w:val="both"/>
        <w:rPr>
          <w:rFonts w:ascii="Arial" w:hAnsi="Arial" w:cs="Arial"/>
          <w:lang w:val="en-US"/>
        </w:rPr>
      </w:pPr>
      <w:r w:rsidRPr="006C0E84">
        <w:rPr>
          <w:rFonts w:ascii="Arial" w:hAnsi="Arial" w:cs="Arial"/>
          <w:b/>
          <w:bCs/>
          <w:lang w:val="en-US"/>
        </w:rPr>
        <w:t>Certified products ensuring consumer trust:</w:t>
      </w:r>
    </w:p>
    <w:p w14:paraId="5EBFF8CA" w14:textId="77777777" w:rsidR="00171A89" w:rsidRPr="006C0E84" w:rsidRDefault="00171A89" w:rsidP="00171A89">
      <w:pPr>
        <w:numPr>
          <w:ilvl w:val="1"/>
          <w:numId w:val="5"/>
        </w:numPr>
        <w:jc w:val="both"/>
        <w:rPr>
          <w:rFonts w:ascii="Arial" w:hAnsi="Arial" w:cs="Arial"/>
          <w:lang w:val="en-US"/>
        </w:rPr>
      </w:pPr>
      <w:r w:rsidRPr="006C0E84">
        <w:rPr>
          <w:rFonts w:ascii="Arial" w:hAnsi="Arial" w:cs="Arial"/>
          <w:lang w:val="en-US"/>
        </w:rPr>
        <w:t>The only Romanian poultry producer with GlobalG.A.P. Version 5.2 certification.</w:t>
      </w:r>
    </w:p>
    <w:p w14:paraId="05B8484F" w14:textId="77777777" w:rsidR="00171A89" w:rsidRPr="006C0E84" w:rsidRDefault="00171A89" w:rsidP="00171A89">
      <w:pPr>
        <w:numPr>
          <w:ilvl w:val="1"/>
          <w:numId w:val="5"/>
        </w:numPr>
        <w:jc w:val="both"/>
        <w:rPr>
          <w:rFonts w:ascii="Arial" w:hAnsi="Arial" w:cs="Arial"/>
          <w:lang w:val="en-US"/>
        </w:rPr>
      </w:pPr>
      <w:r w:rsidRPr="006C0E84">
        <w:rPr>
          <w:rFonts w:ascii="Arial" w:hAnsi="Arial" w:cs="Arial"/>
          <w:lang w:val="en-US"/>
        </w:rPr>
        <w:t>100% of poultry production certified under BRCGS Food Safety.</w:t>
      </w:r>
    </w:p>
    <w:p w14:paraId="09BAB9E5" w14:textId="77777777" w:rsidR="00171A89" w:rsidRPr="006C0E84" w:rsidRDefault="00171A89" w:rsidP="00171A89">
      <w:pPr>
        <w:numPr>
          <w:ilvl w:val="1"/>
          <w:numId w:val="5"/>
        </w:numPr>
        <w:jc w:val="both"/>
        <w:rPr>
          <w:rFonts w:ascii="Arial" w:hAnsi="Arial" w:cs="Arial"/>
          <w:lang w:val="en-US"/>
        </w:rPr>
      </w:pPr>
      <w:r w:rsidRPr="006C0E84">
        <w:rPr>
          <w:rFonts w:ascii="Arial" w:hAnsi="Arial" w:cs="Arial"/>
          <w:lang w:val="en-US"/>
        </w:rPr>
        <w:t>100% of breeding, hatching, and broiler farms certified under ISO 22000:2018.</w:t>
      </w:r>
    </w:p>
    <w:p w14:paraId="5B7A4CB3" w14:textId="77777777" w:rsidR="00171A89" w:rsidRPr="006C0E84" w:rsidRDefault="00171A89" w:rsidP="00171A89">
      <w:pPr>
        <w:numPr>
          <w:ilvl w:val="1"/>
          <w:numId w:val="5"/>
        </w:numPr>
        <w:jc w:val="both"/>
        <w:rPr>
          <w:rFonts w:ascii="Arial" w:hAnsi="Arial" w:cs="Arial"/>
          <w:lang w:val="en-US"/>
        </w:rPr>
      </w:pPr>
      <w:r w:rsidRPr="006C0E84">
        <w:rPr>
          <w:rFonts w:ascii="Arial" w:hAnsi="Arial" w:cs="Arial"/>
          <w:lang w:val="en-US"/>
        </w:rPr>
        <w:t>100% of feed production certified under ISO 22000:2018.</w:t>
      </w:r>
    </w:p>
    <w:p w14:paraId="7DDD45F1" w14:textId="77777777" w:rsidR="00171A89" w:rsidRPr="006C0E84" w:rsidRDefault="00171A89" w:rsidP="00171A89">
      <w:pPr>
        <w:numPr>
          <w:ilvl w:val="0"/>
          <w:numId w:val="5"/>
        </w:numPr>
        <w:jc w:val="both"/>
        <w:rPr>
          <w:rFonts w:ascii="Arial" w:hAnsi="Arial" w:cs="Arial"/>
          <w:lang w:val="en-US"/>
        </w:rPr>
      </w:pPr>
      <w:r w:rsidRPr="006C0E84">
        <w:rPr>
          <w:rFonts w:ascii="Arial" w:hAnsi="Arial" w:cs="Arial"/>
          <w:b/>
          <w:bCs/>
          <w:lang w:val="en-US"/>
        </w:rPr>
        <w:t>Social investments:</w:t>
      </w:r>
      <w:r w:rsidRPr="006C0E84">
        <w:rPr>
          <w:rFonts w:ascii="Arial" w:hAnsi="Arial" w:cs="Arial"/>
          <w:lang w:val="en-US"/>
        </w:rPr>
        <w:t xml:space="preserve"> 4.48 million RON directed toward education, health, and sports projects, supporting 41 organizations and numerous local initiatives.</w:t>
      </w:r>
    </w:p>
    <w:p w14:paraId="4A802A61" w14:textId="68D9A33A" w:rsidR="00E4619C" w:rsidRPr="00BA7511" w:rsidRDefault="00BA7511" w:rsidP="00BA7511">
      <w:pPr>
        <w:pStyle w:val="ListParagraph"/>
        <w:numPr>
          <w:ilvl w:val="0"/>
          <w:numId w:val="5"/>
        </w:numPr>
        <w:jc w:val="both"/>
        <w:rPr>
          <w:rFonts w:ascii="Arial" w:hAnsi="Arial" w:cs="Arial"/>
          <w:sz w:val="20"/>
          <w:szCs w:val="20"/>
        </w:rPr>
      </w:pPr>
      <w:r w:rsidRPr="00BA7511">
        <w:rPr>
          <w:rFonts w:ascii="Arial" w:eastAsia="Times New Roman" w:hAnsi="Arial" w:cs="Arial"/>
          <w:kern w:val="0"/>
          <w14:ligatures w14:val="none"/>
        </w:rPr>
        <w:t>.</w:t>
      </w:r>
    </w:p>
    <w:p w14:paraId="6DF03FB8" w14:textId="45EE4A7D" w:rsidR="00940505" w:rsidRPr="00940505" w:rsidRDefault="00171A89" w:rsidP="00940505">
      <w:pPr>
        <w:rPr>
          <w:rFonts w:ascii="Arial" w:hAnsi="Arial" w:cs="Arial"/>
        </w:rPr>
      </w:pPr>
      <w:r w:rsidRPr="00171A89">
        <w:rPr>
          <w:rFonts w:ascii="Arial" w:hAnsi="Arial" w:cs="Arial"/>
          <w:lang w:val="en-US"/>
        </w:rPr>
        <w:t xml:space="preserve">The complete Sustainability Report is available </w:t>
      </w:r>
      <w:hyperlink r:id="rId8" w:history="1">
        <w:r>
          <w:rPr>
            <w:rStyle w:val="Hyperlink"/>
            <w:rFonts w:ascii="Arial" w:hAnsi="Arial" w:cs="Arial"/>
          </w:rPr>
          <w:t>HERE</w:t>
        </w:r>
      </w:hyperlink>
      <w:r w:rsidR="00940505" w:rsidRPr="00966AF9">
        <w:rPr>
          <w:rFonts w:ascii="Arial" w:hAnsi="Arial" w:cs="Arial"/>
        </w:rPr>
        <w:t>.</w:t>
      </w:r>
    </w:p>
    <w:p w14:paraId="65BA2F61" w14:textId="61E535FF" w:rsidR="00AB6A8B" w:rsidRPr="00171A89" w:rsidRDefault="00171A89" w:rsidP="00AB6A8B">
      <w:pPr>
        <w:jc w:val="both"/>
        <w:rPr>
          <w:rFonts w:ascii="Arial" w:hAnsi="Arial" w:cs="Arial"/>
        </w:rPr>
      </w:pPr>
      <w:r w:rsidRPr="00171A89">
        <w:rPr>
          <w:rFonts w:ascii="Arial" w:hAnsi="Arial" w:cs="Arial"/>
          <w:lang w:val="en-US"/>
        </w:rPr>
        <w:t>TRANSAVIA’s 2023 Sustainability Report follows GRI (Global Reporting Initiative) 2021 standards, including the Agriculture-Specific Standard (GRI 13). It aligns with the United Nations’ Sustainable Development Goals for 2030 and anticipates the new ESRS (European Sustainability Reporting Standards), voluntarily incorporating available data where possible. This approach ensures future compliance with financial year 2024 reporting requirements and the Romanian Sustainability Code methodology.</w:t>
      </w:r>
      <w:r w:rsidR="00AB6A8B" w:rsidRPr="00AB6A8B">
        <w:rPr>
          <w:rFonts w:ascii="Arial" w:hAnsi="Arial" w:cs="Arial"/>
          <w:i/>
          <w:iCs/>
        </w:rPr>
        <w:t xml:space="preserve"> </w:t>
      </w:r>
    </w:p>
    <w:p w14:paraId="7DF835D0" w14:textId="026E80DF" w:rsidR="001B3698" w:rsidRPr="00AB6A8B" w:rsidRDefault="001B3698" w:rsidP="001B3698">
      <w:pPr>
        <w:jc w:val="both"/>
        <w:rPr>
          <w:rFonts w:ascii="Arial" w:hAnsi="Arial" w:cs="Arial"/>
        </w:rPr>
      </w:pPr>
    </w:p>
    <w:p w14:paraId="01ED5E57" w14:textId="276CA178" w:rsidR="000871CE" w:rsidRPr="00AB6A8B" w:rsidRDefault="00171A89" w:rsidP="00B5697F">
      <w:pPr>
        <w:jc w:val="both"/>
        <w:rPr>
          <w:rFonts w:ascii="Arial" w:hAnsi="Arial" w:cs="Arial"/>
          <w:b/>
          <w:bCs/>
        </w:rPr>
      </w:pPr>
      <w:r>
        <w:rPr>
          <w:rFonts w:ascii="Arial" w:hAnsi="Arial" w:cs="Arial"/>
          <w:b/>
          <w:bCs/>
        </w:rPr>
        <w:t>About</w:t>
      </w:r>
      <w:r w:rsidR="000871CE" w:rsidRPr="00AB6A8B">
        <w:rPr>
          <w:rFonts w:ascii="Arial" w:hAnsi="Arial" w:cs="Arial"/>
          <w:b/>
          <w:bCs/>
        </w:rPr>
        <w:t xml:space="preserve"> TRANSAVIA</w:t>
      </w:r>
    </w:p>
    <w:p w14:paraId="44F332F1" w14:textId="36FD365A" w:rsidR="000871CE" w:rsidRPr="00AB6A8B" w:rsidRDefault="00F211D2" w:rsidP="000871CE">
      <w:pPr>
        <w:jc w:val="both"/>
        <w:rPr>
          <w:rFonts w:ascii="Arial" w:hAnsi="Arial" w:cs="Arial"/>
          <w:sz w:val="16"/>
          <w:szCs w:val="16"/>
        </w:rPr>
      </w:pPr>
      <w:bookmarkStart w:id="0" w:name="_Hlk116393217"/>
      <w:r w:rsidRPr="00F211D2">
        <w:rPr>
          <w:rFonts w:ascii="Arial" w:hAnsi="Arial" w:cs="Arial"/>
          <w:sz w:val="16"/>
          <w:szCs w:val="16"/>
        </w:rPr>
        <w:t>TRANSAVIA is the local market leader in the poultry industry, being one of the most prominent family-owned businesses in Romania.</w:t>
      </w:r>
      <w:r w:rsidR="000871CE" w:rsidRPr="00AB6A8B">
        <w:rPr>
          <w:rFonts w:ascii="Arial" w:hAnsi="Arial" w:cs="Arial"/>
          <w:sz w:val="16"/>
          <w:szCs w:val="16"/>
        </w:rPr>
        <w:t xml:space="preserve"> </w:t>
      </w:r>
      <w:r w:rsidRPr="00F211D2">
        <w:rPr>
          <w:rFonts w:ascii="Arial" w:hAnsi="Arial" w:cs="Arial"/>
          <w:sz w:val="16"/>
          <w:szCs w:val="16"/>
        </w:rPr>
        <w:t xml:space="preserve">The company owns and produces the well-known </w:t>
      </w:r>
      <w:hyperlink r:id="rId9" w:history="1">
        <w:r w:rsidRPr="00F211D2">
          <w:rPr>
            <w:rStyle w:val="Hyperlink"/>
            <w:rFonts w:ascii="Arial" w:hAnsi="Arial" w:cs="Arial"/>
            <w:i/>
            <w:iCs/>
            <w:sz w:val="16"/>
            <w:szCs w:val="16"/>
          </w:rPr>
          <w:t>Fragedo</w:t>
        </w:r>
      </w:hyperlink>
      <w:r w:rsidRPr="00F211D2">
        <w:rPr>
          <w:rFonts w:ascii="Arial" w:hAnsi="Arial" w:cs="Arial"/>
          <w:sz w:val="16"/>
          <w:szCs w:val="16"/>
        </w:rPr>
        <w:t xml:space="preserve"> </w:t>
      </w:r>
      <w:r w:rsidR="009A471F">
        <w:rPr>
          <w:rFonts w:ascii="Arial" w:hAnsi="Arial" w:cs="Arial"/>
          <w:sz w:val="16"/>
          <w:szCs w:val="16"/>
        </w:rPr>
        <w:t>chicken</w:t>
      </w:r>
      <w:r w:rsidRPr="00F211D2">
        <w:rPr>
          <w:rFonts w:ascii="Arial" w:hAnsi="Arial" w:cs="Arial"/>
          <w:sz w:val="16"/>
          <w:szCs w:val="16"/>
        </w:rPr>
        <w:t xml:space="preserve"> brand and </w:t>
      </w:r>
      <w:hyperlink r:id="rId10" w:history="1">
        <w:r w:rsidRPr="00F211D2">
          <w:rPr>
            <w:rStyle w:val="Hyperlink"/>
            <w:rFonts w:ascii="Arial" w:hAnsi="Arial" w:cs="Arial"/>
            <w:i/>
            <w:iCs/>
            <w:sz w:val="16"/>
            <w:szCs w:val="16"/>
          </w:rPr>
          <w:t>Papane</w:t>
        </w:r>
        <w:r w:rsidRPr="00F211D2">
          <w:rPr>
            <w:rStyle w:val="Hyperlink"/>
            <w:rFonts w:ascii="Arial" w:hAnsi="Arial" w:cs="Arial"/>
            <w:sz w:val="16"/>
            <w:szCs w:val="16"/>
          </w:rPr>
          <w:t xml:space="preserve"> chicken-based read</w:t>
        </w:r>
        <w:r w:rsidRPr="00F211D2">
          <w:rPr>
            <w:rStyle w:val="Hyperlink"/>
            <w:rFonts w:ascii="Arial" w:hAnsi="Arial" w:cs="Arial"/>
            <w:sz w:val="16"/>
            <w:szCs w:val="16"/>
          </w:rPr>
          <w:t>-to-cook meals</w:t>
        </w:r>
      </w:hyperlink>
      <w:r w:rsidRPr="00F211D2">
        <w:rPr>
          <w:rFonts w:ascii="Arial" w:hAnsi="Arial" w:cs="Arial"/>
          <w:sz w:val="16"/>
          <w:szCs w:val="16"/>
        </w:rPr>
        <w:t>. With 100% Romanian capital, TRANSAVIA ranks among the country’s most valuable brand portfolios</w:t>
      </w:r>
      <w:r w:rsidR="006136DA" w:rsidRPr="00AB6A8B">
        <w:rPr>
          <w:rFonts w:ascii="Arial" w:hAnsi="Arial" w:cs="Arial"/>
          <w:sz w:val="16"/>
          <w:szCs w:val="16"/>
        </w:rPr>
        <w:t>.</w:t>
      </w:r>
      <w:r w:rsidR="00835AC4" w:rsidRPr="00AB6A8B">
        <w:rPr>
          <w:rFonts w:ascii="Arial" w:hAnsi="Arial" w:cs="Arial"/>
          <w:sz w:val="16"/>
          <w:szCs w:val="16"/>
        </w:rPr>
        <w:t xml:space="preserve"> </w:t>
      </w:r>
      <w:r w:rsidR="009A471F" w:rsidRPr="009A471F">
        <w:rPr>
          <w:rFonts w:ascii="Arial" w:hAnsi="Arial" w:cs="Arial"/>
          <w:sz w:val="16"/>
          <w:szCs w:val="16"/>
        </w:rPr>
        <w:t>Over more than 33 years of activity, the company has consistently invested in modernization and cutting-edge technology, embracing innovation as a source of sustainable business growth and future predictability</w:t>
      </w:r>
      <w:r w:rsidR="000871CE" w:rsidRPr="00AB6A8B">
        <w:rPr>
          <w:rFonts w:ascii="Arial" w:hAnsi="Arial" w:cs="Arial"/>
          <w:sz w:val="16"/>
          <w:szCs w:val="16"/>
        </w:rPr>
        <w:t xml:space="preserve">. </w:t>
      </w:r>
      <w:r w:rsidR="009A471F" w:rsidRPr="009A471F">
        <w:rPr>
          <w:rFonts w:ascii="Arial" w:hAnsi="Arial" w:cs="Arial"/>
          <w:sz w:val="16"/>
          <w:szCs w:val="16"/>
        </w:rPr>
        <w:t xml:space="preserve">As one of Romania's largest employers, TRANSAVIA currently has over 2,300 employees working mainly across its 31 poultry farms, 4 </w:t>
      </w:r>
      <w:r w:rsidR="009A471F">
        <w:rPr>
          <w:rFonts w:ascii="Arial" w:hAnsi="Arial" w:cs="Arial"/>
          <w:sz w:val="16"/>
          <w:szCs w:val="16"/>
        </w:rPr>
        <w:t>vegetal</w:t>
      </w:r>
      <w:r w:rsidR="009A471F" w:rsidRPr="009A471F">
        <w:rPr>
          <w:rFonts w:ascii="Arial" w:hAnsi="Arial" w:cs="Arial"/>
          <w:sz w:val="16"/>
          <w:szCs w:val="16"/>
        </w:rPr>
        <w:t xml:space="preserve"> farms, a feed mill, 3 state-of-the-art slaughterhouses, and a meat processing plant.</w:t>
      </w:r>
      <w:r w:rsidR="009A471F">
        <w:rPr>
          <w:rFonts w:ascii="Arial" w:hAnsi="Arial" w:cs="Arial"/>
          <w:sz w:val="16"/>
          <w:szCs w:val="16"/>
        </w:rPr>
        <w:t xml:space="preserve"> </w:t>
      </w:r>
      <w:r w:rsidR="009A471F" w:rsidRPr="009A471F">
        <w:rPr>
          <w:rFonts w:ascii="Arial" w:hAnsi="Arial" w:cs="Arial"/>
          <w:sz w:val="16"/>
          <w:szCs w:val="16"/>
        </w:rPr>
        <w:t xml:space="preserve">In its farms located across 8 counties in Romania, TRANSAVIA produces over 100,000 tons of poultry meat annually. Approximately 30% of the company’s annual production is exported to various European and </w:t>
      </w:r>
      <w:r w:rsidR="00AF3425">
        <w:rPr>
          <w:rFonts w:ascii="Arial" w:hAnsi="Arial" w:cs="Arial"/>
          <w:sz w:val="16"/>
          <w:szCs w:val="16"/>
        </w:rPr>
        <w:t xml:space="preserve">other </w:t>
      </w:r>
      <w:r w:rsidR="009A471F" w:rsidRPr="009A471F">
        <w:rPr>
          <w:rFonts w:ascii="Arial" w:hAnsi="Arial" w:cs="Arial"/>
          <w:sz w:val="16"/>
          <w:szCs w:val="16"/>
        </w:rPr>
        <w:t>international markets</w:t>
      </w:r>
      <w:r w:rsidR="000871CE" w:rsidRPr="00AB6A8B">
        <w:rPr>
          <w:rFonts w:ascii="Arial" w:hAnsi="Arial" w:cs="Arial"/>
          <w:sz w:val="16"/>
          <w:szCs w:val="16"/>
        </w:rPr>
        <w:t xml:space="preserve">. </w:t>
      </w:r>
      <w:bookmarkEnd w:id="0"/>
      <w:r w:rsidR="000871CE" w:rsidRPr="00AB6A8B">
        <w:rPr>
          <w:rFonts w:ascii="Arial" w:hAnsi="Arial" w:cs="Arial"/>
          <w:i/>
          <w:iCs/>
          <w:sz w:val="16"/>
          <w:szCs w:val="16"/>
        </w:rPr>
        <w:t>Fragedo</w:t>
      </w:r>
      <w:r w:rsidR="000871CE" w:rsidRPr="00AB6A8B">
        <w:rPr>
          <w:rFonts w:ascii="Arial" w:hAnsi="Arial" w:cs="Arial"/>
          <w:sz w:val="16"/>
          <w:szCs w:val="16"/>
        </w:rPr>
        <w:t xml:space="preserve">, </w:t>
      </w:r>
      <w:r w:rsidR="00AF3425" w:rsidRPr="00AF3425">
        <w:rPr>
          <w:rFonts w:ascii="Arial" w:hAnsi="Arial" w:cs="Arial"/>
          <w:sz w:val="16"/>
          <w:szCs w:val="16"/>
        </w:rPr>
        <w:t>the company’s flagship brand, is the first Romanian brand to receive the</w:t>
      </w:r>
      <w:r w:rsidR="000871CE" w:rsidRPr="00AB6A8B">
        <w:rPr>
          <w:rFonts w:ascii="Arial" w:hAnsi="Arial" w:cs="Arial"/>
          <w:sz w:val="16"/>
          <w:szCs w:val="16"/>
        </w:rPr>
        <w:t xml:space="preserve"> </w:t>
      </w:r>
      <w:hyperlink r:id="rId11" w:history="1">
        <w:r w:rsidR="00AF3425" w:rsidRPr="00AF3425">
          <w:rPr>
            <w:rStyle w:val="Hyperlink"/>
            <w:rFonts w:ascii="Arial" w:hAnsi="Arial" w:cs="Arial"/>
            <w:sz w:val="16"/>
            <w:szCs w:val="16"/>
          </w:rPr>
          <w:t>Ethical Brand seal</w:t>
        </w:r>
      </w:hyperlink>
      <w:r w:rsidR="000871CE" w:rsidRPr="00AB6A8B">
        <w:rPr>
          <w:rFonts w:ascii="Arial" w:hAnsi="Arial" w:cs="Arial"/>
          <w:b/>
          <w:bCs/>
          <w:sz w:val="16"/>
          <w:szCs w:val="16"/>
        </w:rPr>
        <w:t xml:space="preserve"> </w:t>
      </w:r>
      <w:r w:rsidR="00AF3425" w:rsidRPr="00AF3425">
        <w:rPr>
          <w:rFonts w:ascii="Arial" w:hAnsi="Arial" w:cs="Arial"/>
          <w:sz w:val="16"/>
          <w:szCs w:val="16"/>
        </w:rPr>
        <w:t>from the Romanian Advertising Council (RAC), certifying compliance with ethical principles and good advertising practices.</w:t>
      </w:r>
      <w:r w:rsidR="00AF3425">
        <w:rPr>
          <w:rFonts w:ascii="Arial" w:hAnsi="Arial" w:cs="Arial"/>
          <w:sz w:val="16"/>
          <w:szCs w:val="16"/>
        </w:rPr>
        <w:t xml:space="preserve"> </w:t>
      </w:r>
      <w:r w:rsidR="00AF3425" w:rsidRPr="00AF3425">
        <w:rPr>
          <w:rFonts w:ascii="Arial" w:hAnsi="Arial" w:cs="Arial"/>
          <w:sz w:val="16"/>
          <w:szCs w:val="16"/>
          <w:lang w:val="en-US"/>
        </w:rPr>
        <w:t>TRANSAVIA has also implemented the largest green energy investment in Romania’s food industry, ensuring the energy needed for its technological processes comes from its own renewable sources.</w:t>
      </w:r>
      <w:r w:rsidR="00AF3425">
        <w:rPr>
          <w:rFonts w:ascii="Arial" w:hAnsi="Arial" w:cs="Arial"/>
          <w:sz w:val="16"/>
          <w:szCs w:val="16"/>
          <w:lang w:val="en-US"/>
        </w:rPr>
        <w:t xml:space="preserve"> </w:t>
      </w:r>
      <w:r w:rsidR="00AF3425" w:rsidRPr="00AF3425">
        <w:rPr>
          <w:rFonts w:ascii="Arial" w:hAnsi="Arial" w:cs="Arial"/>
          <w:sz w:val="16"/>
          <w:szCs w:val="16"/>
          <w:lang w:val="en-US"/>
        </w:rPr>
        <w:t>For the past five years, TRANSAVIA has been publishing Sustainability Reports, reinforcing its commitment to responsibility and transparency</w:t>
      </w:r>
    </w:p>
    <w:p w14:paraId="5961B6BD" w14:textId="08571C90" w:rsidR="000871CE" w:rsidRPr="00AB6A8B" w:rsidRDefault="00675496" w:rsidP="006F682E">
      <w:pPr>
        <w:rPr>
          <w:rFonts w:ascii="Arial" w:hAnsi="Arial" w:cs="Arial"/>
          <w:sz w:val="16"/>
          <w:szCs w:val="16"/>
        </w:rPr>
      </w:pPr>
      <w:r w:rsidRPr="00675496">
        <w:rPr>
          <w:rFonts w:ascii="Arial" w:hAnsi="Arial" w:cs="Arial"/>
          <w:sz w:val="16"/>
          <w:szCs w:val="16"/>
        </w:rPr>
        <w:t>For more information, check</w:t>
      </w:r>
      <w:r>
        <w:rPr>
          <w:rFonts w:ascii="Arial" w:hAnsi="Arial" w:cs="Arial"/>
          <w:sz w:val="16"/>
          <w:szCs w:val="16"/>
        </w:rPr>
        <w:t xml:space="preserve"> </w:t>
      </w:r>
      <w:hyperlink r:id="rId12" w:history="1">
        <w:r w:rsidRPr="00934A7B">
          <w:rPr>
            <w:rStyle w:val="Hyperlink"/>
            <w:rFonts w:ascii="Arial" w:hAnsi="Arial" w:cs="Arial"/>
            <w:sz w:val="16"/>
            <w:szCs w:val="16"/>
          </w:rPr>
          <w:t>https://www.transavia.ro/en</w:t>
        </w:r>
      </w:hyperlink>
      <w:r w:rsidR="000871CE" w:rsidRPr="00AB6A8B">
        <w:rPr>
          <w:rFonts w:ascii="Arial" w:hAnsi="Arial" w:cs="Arial"/>
          <w:sz w:val="16"/>
          <w:szCs w:val="16"/>
        </w:rPr>
        <w:t>.</w:t>
      </w:r>
    </w:p>
    <w:p w14:paraId="71F70A15" w14:textId="77777777" w:rsidR="006F682E" w:rsidRPr="00AB6A8B" w:rsidRDefault="006F682E" w:rsidP="006F682E">
      <w:pPr>
        <w:jc w:val="center"/>
        <w:rPr>
          <w:rFonts w:ascii="Arial" w:hAnsi="Arial" w:cs="Arial"/>
          <w:sz w:val="6"/>
          <w:szCs w:val="6"/>
        </w:rPr>
      </w:pPr>
    </w:p>
    <w:p w14:paraId="471B332B" w14:textId="624E53F0" w:rsidR="00573F41" w:rsidRPr="00AB6A8B" w:rsidRDefault="00541E4F" w:rsidP="006F682E">
      <w:pPr>
        <w:jc w:val="center"/>
        <w:rPr>
          <w:rFonts w:ascii="Arial" w:hAnsi="Arial" w:cs="Arial"/>
        </w:rPr>
      </w:pPr>
      <w:r w:rsidRPr="00AB6A8B">
        <w:rPr>
          <w:rFonts w:ascii="Arial" w:hAnsi="Arial" w:cs="Arial"/>
        </w:rPr>
        <w:t>###</w:t>
      </w:r>
    </w:p>
    <w:p w14:paraId="265D2519" w14:textId="0103CF5B" w:rsidR="006F682E" w:rsidRPr="00AB6A8B" w:rsidRDefault="006F682E" w:rsidP="006F682E">
      <w:pPr>
        <w:jc w:val="center"/>
        <w:rPr>
          <w:rFonts w:ascii="Arial" w:hAnsi="Arial" w:cs="Arial"/>
          <w:sz w:val="6"/>
          <w:szCs w:val="6"/>
        </w:rPr>
      </w:pPr>
    </w:p>
    <w:p w14:paraId="070837F3" w14:textId="025D0F28" w:rsidR="00541E4F" w:rsidRPr="00840F7B" w:rsidRDefault="00541E4F" w:rsidP="00B5697F">
      <w:pPr>
        <w:jc w:val="both"/>
        <w:rPr>
          <w:rFonts w:ascii="Arial" w:hAnsi="Arial" w:cs="Arial"/>
          <w:sz w:val="18"/>
          <w:szCs w:val="18"/>
        </w:rPr>
      </w:pPr>
      <w:r w:rsidRPr="00840F7B">
        <w:rPr>
          <w:rFonts w:ascii="Arial" w:hAnsi="Arial" w:cs="Arial"/>
          <w:sz w:val="18"/>
          <w:szCs w:val="18"/>
        </w:rPr>
        <w:t xml:space="preserve">Contact: </w:t>
      </w:r>
      <w:hyperlink r:id="rId13" w:history="1">
        <w:r w:rsidR="00573F41" w:rsidRPr="00840F7B">
          <w:rPr>
            <w:rStyle w:val="Hyperlink"/>
            <w:rFonts w:ascii="Arial" w:hAnsi="Arial" w:cs="Arial"/>
            <w:i/>
            <w:iCs/>
            <w:sz w:val="18"/>
            <w:szCs w:val="18"/>
          </w:rPr>
          <w:t>relatii.publice@transavia.ro</w:t>
        </w:r>
      </w:hyperlink>
      <w:r w:rsidR="00573F41" w:rsidRPr="00840F7B">
        <w:rPr>
          <w:rFonts w:ascii="Arial" w:hAnsi="Arial" w:cs="Arial"/>
          <w:sz w:val="18"/>
          <w:szCs w:val="18"/>
        </w:rPr>
        <w:t xml:space="preserve"> | </w:t>
      </w:r>
      <w:r w:rsidR="00573F41" w:rsidRPr="00840F7B">
        <w:rPr>
          <w:rFonts w:ascii="Arial" w:hAnsi="Arial" w:cs="Arial"/>
          <w:i/>
          <w:sz w:val="18"/>
          <w:szCs w:val="18"/>
        </w:rPr>
        <w:t>+40 744 544 844</w:t>
      </w:r>
    </w:p>
    <w:sectPr w:rsidR="00541E4F" w:rsidRPr="00840F7B" w:rsidSect="002401FF">
      <w:headerReference w:type="default" r:id="rId14"/>
      <w:footerReference w:type="default" r:id="rId15"/>
      <w:pgSz w:w="12240" w:h="15840"/>
      <w:pgMar w:top="2127" w:right="900" w:bottom="851" w:left="1440" w:header="426"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663DE7" w14:textId="77777777" w:rsidR="009541FD" w:rsidRDefault="009541FD" w:rsidP="00526ED9">
      <w:pPr>
        <w:spacing w:after="0" w:line="240" w:lineRule="auto"/>
      </w:pPr>
      <w:r>
        <w:separator/>
      </w:r>
    </w:p>
  </w:endnote>
  <w:endnote w:type="continuationSeparator" w:id="0">
    <w:p w14:paraId="5988BFCE" w14:textId="77777777" w:rsidR="009541FD" w:rsidRDefault="009541FD" w:rsidP="00526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0002F1" w14:textId="2DCC8123" w:rsidR="00526ED9" w:rsidRDefault="00526ED9">
    <w:pPr>
      <w:pStyle w:val="Footer"/>
    </w:pPr>
    <w:r>
      <w:rPr>
        <w:noProof/>
      </w:rPr>
      <w:drawing>
        <wp:inline distT="0" distB="0" distL="0" distR="0" wp14:anchorId="1A07618E" wp14:editId="035B85E0">
          <wp:extent cx="2955636" cy="622935"/>
          <wp:effectExtent l="0" t="0" r="0" b="0"/>
          <wp:docPr id="7058077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763477" name="Picture 675763477"/>
                  <pic:cNvPicPr/>
                </pic:nvPicPr>
                <pic:blipFill>
                  <a:blip r:embed="rId1">
                    <a:extLst>
                      <a:ext uri="{28A0092B-C50C-407E-A947-70E740481C1C}">
                        <a14:useLocalDpi xmlns:a14="http://schemas.microsoft.com/office/drawing/2010/main" val="0"/>
                      </a:ext>
                    </a:extLst>
                  </a:blip>
                  <a:stretch>
                    <a:fillRect/>
                  </a:stretch>
                </pic:blipFill>
                <pic:spPr>
                  <a:xfrm>
                    <a:off x="0" y="0"/>
                    <a:ext cx="2990119" cy="63020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B820F7" w14:textId="77777777" w:rsidR="009541FD" w:rsidRDefault="009541FD" w:rsidP="00526ED9">
      <w:pPr>
        <w:spacing w:after="0" w:line="240" w:lineRule="auto"/>
      </w:pPr>
      <w:r>
        <w:separator/>
      </w:r>
    </w:p>
  </w:footnote>
  <w:footnote w:type="continuationSeparator" w:id="0">
    <w:p w14:paraId="71281CBE" w14:textId="77777777" w:rsidR="009541FD" w:rsidRDefault="009541FD" w:rsidP="00526E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33C443" w14:textId="3A222A5F" w:rsidR="00DF4190" w:rsidRDefault="00DF4190">
    <w:pPr>
      <w:pStyle w:val="Heade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3543"/>
    </w:tblGrid>
    <w:tr w:rsidR="00DF4190" w14:paraId="6A79048E" w14:textId="77777777" w:rsidTr="00541E4F">
      <w:tc>
        <w:tcPr>
          <w:tcW w:w="6096" w:type="dxa"/>
        </w:tcPr>
        <w:p w14:paraId="669ED794" w14:textId="59A04148" w:rsidR="00DF4190" w:rsidRDefault="00DF4190">
          <w:pPr>
            <w:pStyle w:val="Header"/>
          </w:pPr>
          <w:r>
            <w:rPr>
              <w:noProof/>
            </w:rPr>
            <w:drawing>
              <wp:inline distT="0" distB="0" distL="0" distR="0" wp14:anchorId="73F55CA4" wp14:editId="26EFF897">
                <wp:extent cx="882073" cy="803825"/>
                <wp:effectExtent l="0" t="0" r="0" b="0"/>
                <wp:docPr id="141071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67500" name="Picture 1664167500"/>
                        <pic:cNvPicPr/>
                      </pic:nvPicPr>
                      <pic:blipFill rotWithShape="1">
                        <a:blip r:embed="rId1">
                          <a:extLst>
                            <a:ext uri="{28A0092B-C50C-407E-A947-70E740481C1C}">
                              <a14:useLocalDpi xmlns:a14="http://schemas.microsoft.com/office/drawing/2010/main" val="0"/>
                            </a:ext>
                          </a:extLst>
                        </a:blip>
                        <a:srcRect l="14420" t="6956" r="14034" b="14416"/>
                        <a:stretch/>
                      </pic:blipFill>
                      <pic:spPr bwMode="auto">
                        <a:xfrm>
                          <a:off x="0" y="0"/>
                          <a:ext cx="886026" cy="807427"/>
                        </a:xfrm>
                        <a:prstGeom prst="rect">
                          <a:avLst/>
                        </a:prstGeom>
                        <a:ln>
                          <a:noFill/>
                        </a:ln>
                        <a:extLst>
                          <a:ext uri="{53640926-AAD7-44D8-BBD7-CCE9431645EC}">
                            <a14:shadowObscured xmlns:a14="http://schemas.microsoft.com/office/drawing/2010/main"/>
                          </a:ext>
                        </a:extLst>
                      </pic:spPr>
                    </pic:pic>
                  </a:graphicData>
                </a:graphic>
              </wp:inline>
            </w:drawing>
          </w:r>
        </w:p>
      </w:tc>
      <w:tc>
        <w:tcPr>
          <w:tcW w:w="3543" w:type="dxa"/>
        </w:tcPr>
        <w:p w14:paraId="669F1661" w14:textId="77777777" w:rsidR="00DF4190"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Str. Blajului, nr. 244 D, Sântimbru, Alba, 517675, România</w:t>
          </w:r>
        </w:p>
        <w:p w14:paraId="0F8FCD0E" w14:textId="77777777" w:rsidR="002077A1" w:rsidRPr="002077A1" w:rsidRDefault="002077A1" w:rsidP="002077A1">
          <w:pPr>
            <w:pStyle w:val="Header"/>
            <w:rPr>
              <w:rFonts w:asciiTheme="majorHAnsi" w:hAnsiTheme="majorHAnsi" w:cstheme="majorHAnsi"/>
              <w:color w:val="808080" w:themeColor="background1" w:themeShade="80"/>
              <w:sz w:val="18"/>
              <w:szCs w:val="18"/>
            </w:rPr>
          </w:pPr>
          <w:r w:rsidRPr="002077A1">
            <w:rPr>
              <w:rFonts w:asciiTheme="majorHAnsi" w:hAnsiTheme="majorHAnsi" w:cstheme="majorHAnsi"/>
              <w:color w:val="808080" w:themeColor="background1" w:themeShade="80"/>
              <w:sz w:val="18"/>
              <w:szCs w:val="18"/>
            </w:rPr>
            <w:t>TEL: +</w:t>
          </w:r>
          <w:hyperlink r:id="rId2" w:history="1">
            <w:r w:rsidRPr="002077A1">
              <w:rPr>
                <w:rStyle w:val="Hyperlink"/>
                <w:rFonts w:asciiTheme="majorHAnsi" w:hAnsiTheme="majorHAnsi" w:cstheme="majorHAnsi"/>
                <w:color w:val="808080" w:themeColor="background1" w:themeShade="80"/>
                <w:sz w:val="18"/>
                <w:szCs w:val="18"/>
                <w:u w:val="none"/>
              </w:rPr>
              <w:t>40 258 814 466 | FAX:</w:t>
            </w:r>
          </w:hyperlink>
          <w:r w:rsidRPr="002077A1">
            <w:rPr>
              <w:rFonts w:asciiTheme="majorHAnsi" w:hAnsiTheme="majorHAnsi" w:cstheme="majorHAnsi"/>
              <w:color w:val="808080" w:themeColor="background1" w:themeShade="80"/>
              <w:sz w:val="18"/>
              <w:szCs w:val="18"/>
            </w:rPr>
            <w:t xml:space="preserve"> +</w:t>
          </w:r>
          <w:hyperlink r:id="rId3" w:history="1">
            <w:r w:rsidRPr="002077A1">
              <w:rPr>
                <w:rStyle w:val="Hyperlink"/>
                <w:rFonts w:asciiTheme="majorHAnsi" w:hAnsiTheme="majorHAnsi" w:cstheme="majorHAnsi"/>
                <w:color w:val="808080" w:themeColor="background1" w:themeShade="80"/>
                <w:sz w:val="18"/>
                <w:szCs w:val="18"/>
                <w:u w:val="none"/>
              </w:rPr>
              <w:t>40 258 813 295</w:t>
            </w:r>
          </w:hyperlink>
        </w:p>
        <w:p w14:paraId="732E98C7" w14:textId="77777777" w:rsidR="002077A1"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 xml:space="preserve">EMAIL: </w:t>
          </w:r>
          <w:hyperlink r:id="rId4" w:history="1">
            <w:r w:rsidRPr="00541E4F">
              <w:rPr>
                <w:rStyle w:val="Hyperlink"/>
                <w:rFonts w:asciiTheme="majorHAnsi" w:hAnsiTheme="majorHAnsi" w:cstheme="majorHAnsi"/>
                <w:color w:val="808080" w:themeColor="background1" w:themeShade="80"/>
                <w:sz w:val="18"/>
                <w:szCs w:val="18"/>
                <w:u w:val="none"/>
              </w:rPr>
              <w:t>relatii.public@transavia.ro</w:t>
            </w:r>
          </w:hyperlink>
        </w:p>
        <w:p w14:paraId="76C1236D" w14:textId="6F4EBD53" w:rsidR="002077A1" w:rsidRDefault="002077A1">
          <w:pPr>
            <w:pStyle w:val="Header"/>
          </w:pPr>
          <w:hyperlink r:id="rId5" w:tgtFrame="_blank" w:history="1">
            <w:r w:rsidRPr="00742B65">
              <w:rPr>
                <w:rStyle w:val="Hyperlink"/>
                <w:rFonts w:asciiTheme="majorHAnsi" w:hAnsiTheme="majorHAnsi" w:cstheme="majorHAnsi"/>
                <w:color w:val="FF0000"/>
                <w:sz w:val="18"/>
                <w:szCs w:val="18"/>
              </w:rPr>
              <w:t>www.transavia.ro</w:t>
            </w:r>
          </w:hyperlink>
        </w:p>
      </w:tc>
    </w:tr>
  </w:tbl>
  <w:p w14:paraId="0FCBC54B" w14:textId="78937671" w:rsidR="00526ED9" w:rsidRDefault="00526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D1686"/>
    <w:multiLevelType w:val="hybridMultilevel"/>
    <w:tmpl w:val="6882C6FA"/>
    <w:lvl w:ilvl="0" w:tplc="BAE201DA">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4C584D"/>
    <w:multiLevelType w:val="multilevel"/>
    <w:tmpl w:val="ABE043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FE2D50"/>
    <w:multiLevelType w:val="hybridMultilevel"/>
    <w:tmpl w:val="96FA7AD8"/>
    <w:lvl w:ilvl="0" w:tplc="04090001">
      <w:start w:val="1"/>
      <w:numFmt w:val="bullet"/>
      <w:lvlText w:val=""/>
      <w:lvlJc w:val="left"/>
      <w:pPr>
        <w:ind w:left="1353" w:hanging="360"/>
      </w:pPr>
      <w:rPr>
        <w:rFonts w:ascii="Symbol" w:hAnsi="Symbol" w:hint="default"/>
      </w:rPr>
    </w:lvl>
    <w:lvl w:ilvl="1" w:tplc="FFFFFFFF">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3" w15:restartNumberingAfterBreak="0">
    <w:nsid w:val="5F603566"/>
    <w:multiLevelType w:val="hybridMultilevel"/>
    <w:tmpl w:val="9CD4E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331188"/>
    <w:multiLevelType w:val="hybridMultilevel"/>
    <w:tmpl w:val="2750A1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702DDC"/>
    <w:multiLevelType w:val="multilevel"/>
    <w:tmpl w:val="157CA3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5006490">
    <w:abstractNumId w:val="0"/>
  </w:num>
  <w:num w:numId="2" w16cid:durableId="1766801280">
    <w:abstractNumId w:val="3"/>
  </w:num>
  <w:num w:numId="3" w16cid:durableId="812061183">
    <w:abstractNumId w:val="4"/>
  </w:num>
  <w:num w:numId="4" w16cid:durableId="250244124">
    <w:abstractNumId w:val="2"/>
  </w:num>
  <w:num w:numId="5" w16cid:durableId="533731723">
    <w:abstractNumId w:val="5"/>
  </w:num>
  <w:num w:numId="6" w16cid:durableId="20169527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57"/>
    <w:rsid w:val="00006287"/>
    <w:rsid w:val="0001030A"/>
    <w:rsid w:val="000153F8"/>
    <w:rsid w:val="00033656"/>
    <w:rsid w:val="000466B6"/>
    <w:rsid w:val="0006780C"/>
    <w:rsid w:val="00073A8D"/>
    <w:rsid w:val="00082FD1"/>
    <w:rsid w:val="00084F3E"/>
    <w:rsid w:val="000871CE"/>
    <w:rsid w:val="00092243"/>
    <w:rsid w:val="0009563A"/>
    <w:rsid w:val="000958D6"/>
    <w:rsid w:val="000C2402"/>
    <w:rsid w:val="000C2CE2"/>
    <w:rsid w:val="000E655D"/>
    <w:rsid w:val="000E7F37"/>
    <w:rsid w:val="000F36E8"/>
    <w:rsid w:val="001036E0"/>
    <w:rsid w:val="00131AFA"/>
    <w:rsid w:val="00132C33"/>
    <w:rsid w:val="00140EDA"/>
    <w:rsid w:val="00141CB2"/>
    <w:rsid w:val="00163720"/>
    <w:rsid w:val="00167E38"/>
    <w:rsid w:val="00171A89"/>
    <w:rsid w:val="00171CE6"/>
    <w:rsid w:val="00195B16"/>
    <w:rsid w:val="001A17CB"/>
    <w:rsid w:val="001B302A"/>
    <w:rsid w:val="001B3698"/>
    <w:rsid w:val="001B7195"/>
    <w:rsid w:val="001D1BA6"/>
    <w:rsid w:val="001D346C"/>
    <w:rsid w:val="001D3DA2"/>
    <w:rsid w:val="001D6688"/>
    <w:rsid w:val="001D6934"/>
    <w:rsid w:val="001E519A"/>
    <w:rsid w:val="001E7285"/>
    <w:rsid w:val="001F3C57"/>
    <w:rsid w:val="002003EA"/>
    <w:rsid w:val="00201837"/>
    <w:rsid w:val="00205B6C"/>
    <w:rsid w:val="002077A1"/>
    <w:rsid w:val="00211EB3"/>
    <w:rsid w:val="002131BA"/>
    <w:rsid w:val="0022540A"/>
    <w:rsid w:val="002305C6"/>
    <w:rsid w:val="0023095F"/>
    <w:rsid w:val="002401FF"/>
    <w:rsid w:val="00246985"/>
    <w:rsid w:val="00255453"/>
    <w:rsid w:val="0027311D"/>
    <w:rsid w:val="00284227"/>
    <w:rsid w:val="0029599B"/>
    <w:rsid w:val="002A0399"/>
    <w:rsid w:val="002C103B"/>
    <w:rsid w:val="002E1B66"/>
    <w:rsid w:val="002E1ECC"/>
    <w:rsid w:val="002E2F31"/>
    <w:rsid w:val="002E619A"/>
    <w:rsid w:val="002E7F5B"/>
    <w:rsid w:val="00301B7E"/>
    <w:rsid w:val="00307D08"/>
    <w:rsid w:val="00317E42"/>
    <w:rsid w:val="0032165E"/>
    <w:rsid w:val="00321FB9"/>
    <w:rsid w:val="00326FA4"/>
    <w:rsid w:val="0034177B"/>
    <w:rsid w:val="003456A6"/>
    <w:rsid w:val="0034789B"/>
    <w:rsid w:val="00355236"/>
    <w:rsid w:val="0036228D"/>
    <w:rsid w:val="003628E1"/>
    <w:rsid w:val="00363E69"/>
    <w:rsid w:val="00366F48"/>
    <w:rsid w:val="00375F61"/>
    <w:rsid w:val="00382327"/>
    <w:rsid w:val="00390196"/>
    <w:rsid w:val="003A6A1F"/>
    <w:rsid w:val="003A7DE7"/>
    <w:rsid w:val="003E0D60"/>
    <w:rsid w:val="003E3472"/>
    <w:rsid w:val="003F0671"/>
    <w:rsid w:val="003F1808"/>
    <w:rsid w:val="00407321"/>
    <w:rsid w:val="004167EE"/>
    <w:rsid w:val="004168C9"/>
    <w:rsid w:val="00437808"/>
    <w:rsid w:val="00440348"/>
    <w:rsid w:val="00445709"/>
    <w:rsid w:val="00446855"/>
    <w:rsid w:val="00455D3B"/>
    <w:rsid w:val="004577CA"/>
    <w:rsid w:val="00457F31"/>
    <w:rsid w:val="0047736B"/>
    <w:rsid w:val="004835C9"/>
    <w:rsid w:val="0049145C"/>
    <w:rsid w:val="00496762"/>
    <w:rsid w:val="004A2807"/>
    <w:rsid w:val="004A6889"/>
    <w:rsid w:val="004A6C90"/>
    <w:rsid w:val="004B0D6C"/>
    <w:rsid w:val="004C72A7"/>
    <w:rsid w:val="004D2665"/>
    <w:rsid w:val="004D3031"/>
    <w:rsid w:val="004D6900"/>
    <w:rsid w:val="004E09C1"/>
    <w:rsid w:val="00511435"/>
    <w:rsid w:val="005234B5"/>
    <w:rsid w:val="00524193"/>
    <w:rsid w:val="00526ED9"/>
    <w:rsid w:val="00527CE1"/>
    <w:rsid w:val="00541E4F"/>
    <w:rsid w:val="00555928"/>
    <w:rsid w:val="00557CB3"/>
    <w:rsid w:val="00563644"/>
    <w:rsid w:val="005739A2"/>
    <w:rsid w:val="00573F41"/>
    <w:rsid w:val="00574B5F"/>
    <w:rsid w:val="00580BF4"/>
    <w:rsid w:val="0059077F"/>
    <w:rsid w:val="00591102"/>
    <w:rsid w:val="005917D5"/>
    <w:rsid w:val="00592031"/>
    <w:rsid w:val="005B257A"/>
    <w:rsid w:val="005B2D8D"/>
    <w:rsid w:val="005C50A5"/>
    <w:rsid w:val="005D0515"/>
    <w:rsid w:val="005D4045"/>
    <w:rsid w:val="005D5DD6"/>
    <w:rsid w:val="005E4976"/>
    <w:rsid w:val="005F347B"/>
    <w:rsid w:val="005F69A8"/>
    <w:rsid w:val="00604746"/>
    <w:rsid w:val="006136DA"/>
    <w:rsid w:val="006211A3"/>
    <w:rsid w:val="00627C9B"/>
    <w:rsid w:val="006375A0"/>
    <w:rsid w:val="006478E2"/>
    <w:rsid w:val="00656AE8"/>
    <w:rsid w:val="006633EF"/>
    <w:rsid w:val="00671896"/>
    <w:rsid w:val="00674418"/>
    <w:rsid w:val="00674A14"/>
    <w:rsid w:val="00675496"/>
    <w:rsid w:val="00675994"/>
    <w:rsid w:val="00677453"/>
    <w:rsid w:val="006775EB"/>
    <w:rsid w:val="00680E6A"/>
    <w:rsid w:val="0068221A"/>
    <w:rsid w:val="00682CEE"/>
    <w:rsid w:val="00690EC2"/>
    <w:rsid w:val="006A2A49"/>
    <w:rsid w:val="006B22A2"/>
    <w:rsid w:val="006C46AE"/>
    <w:rsid w:val="006C6D7A"/>
    <w:rsid w:val="006D72AC"/>
    <w:rsid w:val="006E461A"/>
    <w:rsid w:val="006F2455"/>
    <w:rsid w:val="006F3AF4"/>
    <w:rsid w:val="006F5C74"/>
    <w:rsid w:val="006F682E"/>
    <w:rsid w:val="00702921"/>
    <w:rsid w:val="0072018A"/>
    <w:rsid w:val="007278C5"/>
    <w:rsid w:val="00763E34"/>
    <w:rsid w:val="00763FAA"/>
    <w:rsid w:val="00764F99"/>
    <w:rsid w:val="007677A4"/>
    <w:rsid w:val="00780E26"/>
    <w:rsid w:val="00791097"/>
    <w:rsid w:val="007924BA"/>
    <w:rsid w:val="007A7181"/>
    <w:rsid w:val="007B0FB7"/>
    <w:rsid w:val="007B68AA"/>
    <w:rsid w:val="007B7A41"/>
    <w:rsid w:val="007C63C3"/>
    <w:rsid w:val="007D5995"/>
    <w:rsid w:val="007D7575"/>
    <w:rsid w:val="007E1933"/>
    <w:rsid w:val="007E4B21"/>
    <w:rsid w:val="007E686B"/>
    <w:rsid w:val="007F0C70"/>
    <w:rsid w:val="00800B33"/>
    <w:rsid w:val="008052BF"/>
    <w:rsid w:val="0081485A"/>
    <w:rsid w:val="00814D3B"/>
    <w:rsid w:val="008152E5"/>
    <w:rsid w:val="00817F6B"/>
    <w:rsid w:val="008243C6"/>
    <w:rsid w:val="008267AE"/>
    <w:rsid w:val="008270BD"/>
    <w:rsid w:val="008276CB"/>
    <w:rsid w:val="008319E8"/>
    <w:rsid w:val="00834B90"/>
    <w:rsid w:val="00835AC4"/>
    <w:rsid w:val="00840EB0"/>
    <w:rsid w:val="00840F7B"/>
    <w:rsid w:val="008434EB"/>
    <w:rsid w:val="008452C4"/>
    <w:rsid w:val="00854425"/>
    <w:rsid w:val="00856E7D"/>
    <w:rsid w:val="00861830"/>
    <w:rsid w:val="0086300F"/>
    <w:rsid w:val="00865170"/>
    <w:rsid w:val="00872E03"/>
    <w:rsid w:val="00882931"/>
    <w:rsid w:val="00883065"/>
    <w:rsid w:val="008A4BD0"/>
    <w:rsid w:val="008A5E15"/>
    <w:rsid w:val="008A7644"/>
    <w:rsid w:val="008B0D40"/>
    <w:rsid w:val="008B4186"/>
    <w:rsid w:val="008D7FF2"/>
    <w:rsid w:val="008E0211"/>
    <w:rsid w:val="0090074E"/>
    <w:rsid w:val="0090192C"/>
    <w:rsid w:val="0090759A"/>
    <w:rsid w:val="0091232D"/>
    <w:rsid w:val="00914D01"/>
    <w:rsid w:val="009154A2"/>
    <w:rsid w:val="00924797"/>
    <w:rsid w:val="00930EF6"/>
    <w:rsid w:val="009326E1"/>
    <w:rsid w:val="009349D2"/>
    <w:rsid w:val="00935192"/>
    <w:rsid w:val="00940505"/>
    <w:rsid w:val="0094458C"/>
    <w:rsid w:val="009541FD"/>
    <w:rsid w:val="009635A3"/>
    <w:rsid w:val="009658CA"/>
    <w:rsid w:val="00966AF9"/>
    <w:rsid w:val="00970DD4"/>
    <w:rsid w:val="0097206A"/>
    <w:rsid w:val="00972682"/>
    <w:rsid w:val="00977F2D"/>
    <w:rsid w:val="00982B10"/>
    <w:rsid w:val="00985F83"/>
    <w:rsid w:val="0098666D"/>
    <w:rsid w:val="009A03FE"/>
    <w:rsid w:val="009A0F1B"/>
    <w:rsid w:val="009A471F"/>
    <w:rsid w:val="009B2D39"/>
    <w:rsid w:val="009B33B8"/>
    <w:rsid w:val="009C5DA9"/>
    <w:rsid w:val="009C65A2"/>
    <w:rsid w:val="009D08F6"/>
    <w:rsid w:val="009E5DFF"/>
    <w:rsid w:val="009F3DE2"/>
    <w:rsid w:val="009F70A0"/>
    <w:rsid w:val="009F7856"/>
    <w:rsid w:val="00A12F46"/>
    <w:rsid w:val="00A135CA"/>
    <w:rsid w:val="00A17711"/>
    <w:rsid w:val="00A4156A"/>
    <w:rsid w:val="00A440D6"/>
    <w:rsid w:val="00A47D81"/>
    <w:rsid w:val="00A5281F"/>
    <w:rsid w:val="00A63959"/>
    <w:rsid w:val="00A85AF3"/>
    <w:rsid w:val="00A9041F"/>
    <w:rsid w:val="00A9095F"/>
    <w:rsid w:val="00A92E3D"/>
    <w:rsid w:val="00AA3632"/>
    <w:rsid w:val="00AA5271"/>
    <w:rsid w:val="00AB6A8B"/>
    <w:rsid w:val="00AC55F4"/>
    <w:rsid w:val="00AC7DC1"/>
    <w:rsid w:val="00AD4A5E"/>
    <w:rsid w:val="00AD4ED5"/>
    <w:rsid w:val="00AD77AE"/>
    <w:rsid w:val="00AE02C4"/>
    <w:rsid w:val="00AF2977"/>
    <w:rsid w:val="00AF3425"/>
    <w:rsid w:val="00AF36B5"/>
    <w:rsid w:val="00B35A39"/>
    <w:rsid w:val="00B41C40"/>
    <w:rsid w:val="00B4774F"/>
    <w:rsid w:val="00B50306"/>
    <w:rsid w:val="00B5697F"/>
    <w:rsid w:val="00B61D75"/>
    <w:rsid w:val="00B8075D"/>
    <w:rsid w:val="00B87A0F"/>
    <w:rsid w:val="00B9676B"/>
    <w:rsid w:val="00BA2D53"/>
    <w:rsid w:val="00BA7511"/>
    <w:rsid w:val="00BC0A89"/>
    <w:rsid w:val="00BD050A"/>
    <w:rsid w:val="00BE6DC3"/>
    <w:rsid w:val="00BF123F"/>
    <w:rsid w:val="00BF2084"/>
    <w:rsid w:val="00BF6AD0"/>
    <w:rsid w:val="00C0758B"/>
    <w:rsid w:val="00C1028A"/>
    <w:rsid w:val="00C103D8"/>
    <w:rsid w:val="00C1474A"/>
    <w:rsid w:val="00C16958"/>
    <w:rsid w:val="00C210EA"/>
    <w:rsid w:val="00C33600"/>
    <w:rsid w:val="00C53FBC"/>
    <w:rsid w:val="00C63C42"/>
    <w:rsid w:val="00C7332F"/>
    <w:rsid w:val="00C8245C"/>
    <w:rsid w:val="00C919C5"/>
    <w:rsid w:val="00C92FF2"/>
    <w:rsid w:val="00C9604D"/>
    <w:rsid w:val="00C96B88"/>
    <w:rsid w:val="00CA0016"/>
    <w:rsid w:val="00CA25D8"/>
    <w:rsid w:val="00CB0A88"/>
    <w:rsid w:val="00CC6BE1"/>
    <w:rsid w:val="00CD0735"/>
    <w:rsid w:val="00CD6F67"/>
    <w:rsid w:val="00CE2C82"/>
    <w:rsid w:val="00CE5C79"/>
    <w:rsid w:val="00D0162B"/>
    <w:rsid w:val="00D03997"/>
    <w:rsid w:val="00D149C4"/>
    <w:rsid w:val="00D1577A"/>
    <w:rsid w:val="00D23518"/>
    <w:rsid w:val="00D24629"/>
    <w:rsid w:val="00D32085"/>
    <w:rsid w:val="00D328C7"/>
    <w:rsid w:val="00D34821"/>
    <w:rsid w:val="00D53E89"/>
    <w:rsid w:val="00D875BE"/>
    <w:rsid w:val="00D9696F"/>
    <w:rsid w:val="00DA435F"/>
    <w:rsid w:val="00DB5A09"/>
    <w:rsid w:val="00DC0039"/>
    <w:rsid w:val="00DD74D3"/>
    <w:rsid w:val="00DF4190"/>
    <w:rsid w:val="00DF6789"/>
    <w:rsid w:val="00E023A4"/>
    <w:rsid w:val="00E04873"/>
    <w:rsid w:val="00E21B63"/>
    <w:rsid w:val="00E3168B"/>
    <w:rsid w:val="00E412BE"/>
    <w:rsid w:val="00E41732"/>
    <w:rsid w:val="00E4619C"/>
    <w:rsid w:val="00E475CE"/>
    <w:rsid w:val="00E51425"/>
    <w:rsid w:val="00E53905"/>
    <w:rsid w:val="00E54720"/>
    <w:rsid w:val="00E57AFD"/>
    <w:rsid w:val="00E6455C"/>
    <w:rsid w:val="00E64DA3"/>
    <w:rsid w:val="00E73581"/>
    <w:rsid w:val="00E75EA4"/>
    <w:rsid w:val="00E772C7"/>
    <w:rsid w:val="00E8361D"/>
    <w:rsid w:val="00E86D9E"/>
    <w:rsid w:val="00EB4E15"/>
    <w:rsid w:val="00EC5441"/>
    <w:rsid w:val="00ED0CCB"/>
    <w:rsid w:val="00ED5CEA"/>
    <w:rsid w:val="00EE1BBF"/>
    <w:rsid w:val="00EF7ECA"/>
    <w:rsid w:val="00F208B9"/>
    <w:rsid w:val="00F211D2"/>
    <w:rsid w:val="00F26271"/>
    <w:rsid w:val="00F42100"/>
    <w:rsid w:val="00F45286"/>
    <w:rsid w:val="00F4748A"/>
    <w:rsid w:val="00F501FA"/>
    <w:rsid w:val="00F64061"/>
    <w:rsid w:val="00F74322"/>
    <w:rsid w:val="00F7556F"/>
    <w:rsid w:val="00F75BA5"/>
    <w:rsid w:val="00F83C41"/>
    <w:rsid w:val="00F84C6F"/>
    <w:rsid w:val="00F940A8"/>
    <w:rsid w:val="00F97044"/>
    <w:rsid w:val="00FC1E72"/>
    <w:rsid w:val="00FD505C"/>
    <w:rsid w:val="00FE1CFC"/>
    <w:rsid w:val="00FF1B2E"/>
    <w:rsid w:val="00FF254F"/>
    <w:rsid w:val="00FF3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61A9E"/>
  <w15:chartTrackingRefBased/>
  <w15:docId w15:val="{400C9151-1AED-45F8-8B46-45B2FA8E7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A8B"/>
    <w:rPr>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59A"/>
    <w:pPr>
      <w:ind w:left="720"/>
      <w:contextualSpacing/>
    </w:pPr>
  </w:style>
  <w:style w:type="character" w:styleId="Hyperlink">
    <w:name w:val="Hyperlink"/>
    <w:basedOn w:val="DefaultParagraphFont"/>
    <w:uiPriority w:val="99"/>
    <w:unhideWhenUsed/>
    <w:rsid w:val="000871CE"/>
    <w:rPr>
      <w:color w:val="0563C1" w:themeColor="hyperlink"/>
      <w:u w:val="single"/>
    </w:rPr>
  </w:style>
  <w:style w:type="character" w:styleId="UnresolvedMention">
    <w:name w:val="Unresolved Mention"/>
    <w:basedOn w:val="DefaultParagraphFont"/>
    <w:uiPriority w:val="99"/>
    <w:semiHidden/>
    <w:unhideWhenUsed/>
    <w:rsid w:val="000871CE"/>
    <w:rPr>
      <w:color w:val="605E5C"/>
      <w:shd w:val="clear" w:color="auto" w:fill="E1DFDD"/>
    </w:rPr>
  </w:style>
  <w:style w:type="paragraph" w:styleId="Header">
    <w:name w:val="header"/>
    <w:basedOn w:val="Normal"/>
    <w:link w:val="HeaderChar"/>
    <w:uiPriority w:val="99"/>
    <w:unhideWhenUsed/>
    <w:rsid w:val="00526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ED9"/>
    <w:rPr>
      <w:lang w:val="ro-RO"/>
    </w:rPr>
  </w:style>
  <w:style w:type="paragraph" w:styleId="Footer">
    <w:name w:val="footer"/>
    <w:basedOn w:val="Normal"/>
    <w:link w:val="FooterChar"/>
    <w:uiPriority w:val="99"/>
    <w:unhideWhenUsed/>
    <w:rsid w:val="00526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ED9"/>
    <w:rPr>
      <w:lang w:val="ro-RO"/>
    </w:rPr>
  </w:style>
  <w:style w:type="table" w:styleId="TableGrid">
    <w:name w:val="Table Grid"/>
    <w:basedOn w:val="TableNormal"/>
    <w:uiPriority w:val="39"/>
    <w:rsid w:val="00DF4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210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10EA"/>
    <w:rPr>
      <w:sz w:val="20"/>
      <w:szCs w:val="20"/>
      <w:lang w:val="ro-RO"/>
    </w:rPr>
  </w:style>
  <w:style w:type="character" w:styleId="FootnoteReference">
    <w:name w:val="footnote reference"/>
    <w:basedOn w:val="DefaultParagraphFont"/>
    <w:uiPriority w:val="99"/>
    <w:semiHidden/>
    <w:unhideWhenUsed/>
    <w:rsid w:val="00C210EA"/>
    <w:rPr>
      <w:vertAlign w:val="superscript"/>
    </w:rPr>
  </w:style>
  <w:style w:type="paragraph" w:styleId="Revision">
    <w:name w:val="Revision"/>
    <w:hidden/>
    <w:uiPriority w:val="99"/>
    <w:semiHidden/>
    <w:rsid w:val="00DA435F"/>
    <w:pPr>
      <w:spacing w:after="0" w:line="240" w:lineRule="auto"/>
    </w:pPr>
    <w:rPr>
      <w:lang w:val="ro-RO"/>
    </w:rPr>
  </w:style>
  <w:style w:type="character" w:styleId="FollowedHyperlink">
    <w:name w:val="FollowedHyperlink"/>
    <w:basedOn w:val="DefaultParagraphFont"/>
    <w:uiPriority w:val="99"/>
    <w:semiHidden/>
    <w:unhideWhenUsed/>
    <w:rsid w:val="00D24629"/>
    <w:rPr>
      <w:color w:val="954F72" w:themeColor="followedHyperlink"/>
      <w:u w:val="single"/>
    </w:rPr>
  </w:style>
  <w:style w:type="character" w:styleId="CommentReference">
    <w:name w:val="annotation reference"/>
    <w:basedOn w:val="DefaultParagraphFont"/>
    <w:uiPriority w:val="99"/>
    <w:semiHidden/>
    <w:unhideWhenUsed/>
    <w:rsid w:val="00854425"/>
    <w:rPr>
      <w:sz w:val="16"/>
      <w:szCs w:val="16"/>
    </w:rPr>
  </w:style>
  <w:style w:type="paragraph" w:styleId="CommentText">
    <w:name w:val="annotation text"/>
    <w:basedOn w:val="Normal"/>
    <w:link w:val="CommentTextChar"/>
    <w:uiPriority w:val="99"/>
    <w:semiHidden/>
    <w:unhideWhenUsed/>
    <w:rsid w:val="00854425"/>
    <w:pPr>
      <w:spacing w:line="240" w:lineRule="auto"/>
    </w:pPr>
    <w:rPr>
      <w:sz w:val="20"/>
      <w:szCs w:val="20"/>
    </w:rPr>
  </w:style>
  <w:style w:type="character" w:customStyle="1" w:styleId="CommentTextChar">
    <w:name w:val="Comment Text Char"/>
    <w:basedOn w:val="DefaultParagraphFont"/>
    <w:link w:val="CommentText"/>
    <w:uiPriority w:val="99"/>
    <w:semiHidden/>
    <w:rsid w:val="00854425"/>
    <w:rPr>
      <w:sz w:val="20"/>
      <w:szCs w:val="20"/>
      <w:lang w:val="ro-RO"/>
    </w:rPr>
  </w:style>
  <w:style w:type="paragraph" w:styleId="CommentSubject">
    <w:name w:val="annotation subject"/>
    <w:basedOn w:val="CommentText"/>
    <w:next w:val="CommentText"/>
    <w:link w:val="CommentSubjectChar"/>
    <w:uiPriority w:val="99"/>
    <w:semiHidden/>
    <w:unhideWhenUsed/>
    <w:rsid w:val="00854425"/>
    <w:rPr>
      <w:b/>
      <w:bCs/>
    </w:rPr>
  </w:style>
  <w:style w:type="character" w:customStyle="1" w:styleId="CommentSubjectChar">
    <w:name w:val="Comment Subject Char"/>
    <w:basedOn w:val="CommentTextChar"/>
    <w:link w:val="CommentSubject"/>
    <w:uiPriority w:val="99"/>
    <w:semiHidden/>
    <w:rsid w:val="00854425"/>
    <w:rPr>
      <w:b/>
      <w:bCs/>
      <w:sz w:val="20"/>
      <w:szCs w:val="20"/>
      <w:lang w:val="ro-RO"/>
    </w:rPr>
  </w:style>
  <w:style w:type="paragraph" w:styleId="NormalWeb">
    <w:name w:val="Normal (Web)"/>
    <w:basedOn w:val="Normal"/>
    <w:uiPriority w:val="99"/>
    <w:semiHidden/>
    <w:unhideWhenUsed/>
    <w:rsid w:val="0049145C"/>
    <w:rPr>
      <w:rFonts w:ascii="Times New Roman" w:hAnsi="Times New Roman" w:cs="Times New Roman"/>
      <w:sz w:val="24"/>
      <w:szCs w:val="24"/>
    </w:rPr>
  </w:style>
  <w:style w:type="character" w:styleId="Strong">
    <w:name w:val="Strong"/>
    <w:basedOn w:val="DefaultParagraphFont"/>
    <w:uiPriority w:val="22"/>
    <w:qFormat/>
    <w:rsid w:val="00BA75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632510">
      <w:bodyDiv w:val="1"/>
      <w:marLeft w:val="0"/>
      <w:marRight w:val="0"/>
      <w:marTop w:val="0"/>
      <w:marBottom w:val="0"/>
      <w:divBdr>
        <w:top w:val="none" w:sz="0" w:space="0" w:color="auto"/>
        <w:left w:val="none" w:sz="0" w:space="0" w:color="auto"/>
        <w:bottom w:val="none" w:sz="0" w:space="0" w:color="auto"/>
        <w:right w:val="none" w:sz="0" w:space="0" w:color="auto"/>
      </w:divBdr>
    </w:div>
    <w:div w:id="212085042">
      <w:bodyDiv w:val="1"/>
      <w:marLeft w:val="0"/>
      <w:marRight w:val="0"/>
      <w:marTop w:val="0"/>
      <w:marBottom w:val="0"/>
      <w:divBdr>
        <w:top w:val="none" w:sz="0" w:space="0" w:color="auto"/>
        <w:left w:val="none" w:sz="0" w:space="0" w:color="auto"/>
        <w:bottom w:val="none" w:sz="0" w:space="0" w:color="auto"/>
        <w:right w:val="none" w:sz="0" w:space="0" w:color="auto"/>
      </w:divBdr>
    </w:div>
    <w:div w:id="254286339">
      <w:bodyDiv w:val="1"/>
      <w:marLeft w:val="0"/>
      <w:marRight w:val="0"/>
      <w:marTop w:val="0"/>
      <w:marBottom w:val="0"/>
      <w:divBdr>
        <w:top w:val="none" w:sz="0" w:space="0" w:color="auto"/>
        <w:left w:val="none" w:sz="0" w:space="0" w:color="auto"/>
        <w:bottom w:val="none" w:sz="0" w:space="0" w:color="auto"/>
        <w:right w:val="none" w:sz="0" w:space="0" w:color="auto"/>
      </w:divBdr>
    </w:div>
    <w:div w:id="308092105">
      <w:bodyDiv w:val="1"/>
      <w:marLeft w:val="0"/>
      <w:marRight w:val="0"/>
      <w:marTop w:val="0"/>
      <w:marBottom w:val="0"/>
      <w:divBdr>
        <w:top w:val="none" w:sz="0" w:space="0" w:color="auto"/>
        <w:left w:val="none" w:sz="0" w:space="0" w:color="auto"/>
        <w:bottom w:val="none" w:sz="0" w:space="0" w:color="auto"/>
        <w:right w:val="none" w:sz="0" w:space="0" w:color="auto"/>
      </w:divBdr>
    </w:div>
    <w:div w:id="402532649">
      <w:bodyDiv w:val="1"/>
      <w:marLeft w:val="0"/>
      <w:marRight w:val="0"/>
      <w:marTop w:val="0"/>
      <w:marBottom w:val="0"/>
      <w:divBdr>
        <w:top w:val="none" w:sz="0" w:space="0" w:color="auto"/>
        <w:left w:val="none" w:sz="0" w:space="0" w:color="auto"/>
        <w:bottom w:val="none" w:sz="0" w:space="0" w:color="auto"/>
        <w:right w:val="none" w:sz="0" w:space="0" w:color="auto"/>
      </w:divBdr>
    </w:div>
    <w:div w:id="492334570">
      <w:bodyDiv w:val="1"/>
      <w:marLeft w:val="0"/>
      <w:marRight w:val="0"/>
      <w:marTop w:val="0"/>
      <w:marBottom w:val="0"/>
      <w:divBdr>
        <w:top w:val="none" w:sz="0" w:space="0" w:color="auto"/>
        <w:left w:val="none" w:sz="0" w:space="0" w:color="auto"/>
        <w:bottom w:val="none" w:sz="0" w:space="0" w:color="auto"/>
        <w:right w:val="none" w:sz="0" w:space="0" w:color="auto"/>
      </w:divBdr>
    </w:div>
    <w:div w:id="612631042">
      <w:bodyDiv w:val="1"/>
      <w:marLeft w:val="0"/>
      <w:marRight w:val="0"/>
      <w:marTop w:val="0"/>
      <w:marBottom w:val="0"/>
      <w:divBdr>
        <w:top w:val="none" w:sz="0" w:space="0" w:color="auto"/>
        <w:left w:val="none" w:sz="0" w:space="0" w:color="auto"/>
        <w:bottom w:val="none" w:sz="0" w:space="0" w:color="auto"/>
        <w:right w:val="none" w:sz="0" w:space="0" w:color="auto"/>
      </w:divBdr>
    </w:div>
    <w:div w:id="748505205">
      <w:bodyDiv w:val="1"/>
      <w:marLeft w:val="0"/>
      <w:marRight w:val="0"/>
      <w:marTop w:val="0"/>
      <w:marBottom w:val="0"/>
      <w:divBdr>
        <w:top w:val="none" w:sz="0" w:space="0" w:color="auto"/>
        <w:left w:val="none" w:sz="0" w:space="0" w:color="auto"/>
        <w:bottom w:val="none" w:sz="0" w:space="0" w:color="auto"/>
        <w:right w:val="none" w:sz="0" w:space="0" w:color="auto"/>
      </w:divBdr>
    </w:div>
    <w:div w:id="800072453">
      <w:bodyDiv w:val="1"/>
      <w:marLeft w:val="0"/>
      <w:marRight w:val="0"/>
      <w:marTop w:val="0"/>
      <w:marBottom w:val="0"/>
      <w:divBdr>
        <w:top w:val="none" w:sz="0" w:space="0" w:color="auto"/>
        <w:left w:val="none" w:sz="0" w:space="0" w:color="auto"/>
        <w:bottom w:val="none" w:sz="0" w:space="0" w:color="auto"/>
        <w:right w:val="none" w:sz="0" w:space="0" w:color="auto"/>
      </w:divBdr>
    </w:div>
    <w:div w:id="846601396">
      <w:bodyDiv w:val="1"/>
      <w:marLeft w:val="0"/>
      <w:marRight w:val="0"/>
      <w:marTop w:val="0"/>
      <w:marBottom w:val="0"/>
      <w:divBdr>
        <w:top w:val="none" w:sz="0" w:space="0" w:color="auto"/>
        <w:left w:val="none" w:sz="0" w:space="0" w:color="auto"/>
        <w:bottom w:val="none" w:sz="0" w:space="0" w:color="auto"/>
        <w:right w:val="none" w:sz="0" w:space="0" w:color="auto"/>
      </w:divBdr>
    </w:div>
    <w:div w:id="904492203">
      <w:bodyDiv w:val="1"/>
      <w:marLeft w:val="0"/>
      <w:marRight w:val="0"/>
      <w:marTop w:val="0"/>
      <w:marBottom w:val="0"/>
      <w:divBdr>
        <w:top w:val="none" w:sz="0" w:space="0" w:color="auto"/>
        <w:left w:val="none" w:sz="0" w:space="0" w:color="auto"/>
        <w:bottom w:val="none" w:sz="0" w:space="0" w:color="auto"/>
        <w:right w:val="none" w:sz="0" w:space="0" w:color="auto"/>
      </w:divBdr>
    </w:div>
    <w:div w:id="950748167">
      <w:bodyDiv w:val="1"/>
      <w:marLeft w:val="0"/>
      <w:marRight w:val="0"/>
      <w:marTop w:val="0"/>
      <w:marBottom w:val="0"/>
      <w:divBdr>
        <w:top w:val="none" w:sz="0" w:space="0" w:color="auto"/>
        <w:left w:val="none" w:sz="0" w:space="0" w:color="auto"/>
        <w:bottom w:val="none" w:sz="0" w:space="0" w:color="auto"/>
        <w:right w:val="none" w:sz="0" w:space="0" w:color="auto"/>
      </w:divBdr>
    </w:div>
    <w:div w:id="1201893195">
      <w:bodyDiv w:val="1"/>
      <w:marLeft w:val="0"/>
      <w:marRight w:val="0"/>
      <w:marTop w:val="0"/>
      <w:marBottom w:val="0"/>
      <w:divBdr>
        <w:top w:val="none" w:sz="0" w:space="0" w:color="auto"/>
        <w:left w:val="none" w:sz="0" w:space="0" w:color="auto"/>
        <w:bottom w:val="none" w:sz="0" w:space="0" w:color="auto"/>
        <w:right w:val="none" w:sz="0" w:space="0" w:color="auto"/>
      </w:divBdr>
    </w:div>
    <w:div w:id="1582593113">
      <w:bodyDiv w:val="1"/>
      <w:marLeft w:val="0"/>
      <w:marRight w:val="0"/>
      <w:marTop w:val="0"/>
      <w:marBottom w:val="0"/>
      <w:divBdr>
        <w:top w:val="none" w:sz="0" w:space="0" w:color="auto"/>
        <w:left w:val="none" w:sz="0" w:space="0" w:color="auto"/>
        <w:bottom w:val="none" w:sz="0" w:space="0" w:color="auto"/>
        <w:right w:val="none" w:sz="0" w:space="0" w:color="auto"/>
      </w:divBdr>
    </w:div>
    <w:div w:id="1603294588">
      <w:bodyDiv w:val="1"/>
      <w:marLeft w:val="0"/>
      <w:marRight w:val="0"/>
      <w:marTop w:val="0"/>
      <w:marBottom w:val="0"/>
      <w:divBdr>
        <w:top w:val="none" w:sz="0" w:space="0" w:color="auto"/>
        <w:left w:val="none" w:sz="0" w:space="0" w:color="auto"/>
        <w:bottom w:val="none" w:sz="0" w:space="0" w:color="auto"/>
        <w:right w:val="none" w:sz="0" w:space="0" w:color="auto"/>
      </w:divBdr>
    </w:div>
    <w:div w:id="1773821613">
      <w:bodyDiv w:val="1"/>
      <w:marLeft w:val="0"/>
      <w:marRight w:val="0"/>
      <w:marTop w:val="0"/>
      <w:marBottom w:val="0"/>
      <w:divBdr>
        <w:top w:val="none" w:sz="0" w:space="0" w:color="auto"/>
        <w:left w:val="none" w:sz="0" w:space="0" w:color="auto"/>
        <w:bottom w:val="none" w:sz="0" w:space="0" w:color="auto"/>
        <w:right w:val="none" w:sz="0" w:space="0" w:color="auto"/>
      </w:divBdr>
    </w:div>
    <w:div w:id="1930234005">
      <w:bodyDiv w:val="1"/>
      <w:marLeft w:val="0"/>
      <w:marRight w:val="0"/>
      <w:marTop w:val="0"/>
      <w:marBottom w:val="0"/>
      <w:divBdr>
        <w:top w:val="none" w:sz="0" w:space="0" w:color="auto"/>
        <w:left w:val="none" w:sz="0" w:space="0" w:color="auto"/>
        <w:bottom w:val="none" w:sz="0" w:space="0" w:color="auto"/>
        <w:right w:val="none" w:sz="0" w:space="0" w:color="auto"/>
      </w:divBdr>
    </w:div>
    <w:div w:id="1963070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files/Raport_Sustenabilitate_Transavia_2023.pdf" TargetMode="External"/><Relationship Id="rId13" Type="http://schemas.openxmlformats.org/officeDocument/2006/relationships/hyperlink" Target="mailto:relatii.publice@transavia.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ansavia.ro/e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rca-etica.rac.ro/"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transavia.ro/en/papanes-story" TargetMode="External"/><Relationship Id="rId4" Type="http://schemas.openxmlformats.org/officeDocument/2006/relationships/settings" Target="settings.xml"/><Relationship Id="rId9" Type="http://schemas.openxmlformats.org/officeDocument/2006/relationships/hyperlink" Target="https://www.transavia.ro/en/fragedos-story"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tel:%2040258813295" TargetMode="External"/><Relationship Id="rId2" Type="http://schemas.openxmlformats.org/officeDocument/2006/relationships/hyperlink" Target="tel:telPLValue" TargetMode="External"/><Relationship Id="rId1" Type="http://schemas.openxmlformats.org/officeDocument/2006/relationships/image" Target="media/image1.jpg"/><Relationship Id="rId5" Type="http://schemas.openxmlformats.org/officeDocument/2006/relationships/hyperlink" Target="http://www.transavia.ro/" TargetMode="External"/><Relationship Id="rId4" Type="http://schemas.openxmlformats.org/officeDocument/2006/relationships/hyperlink" Target="mailto:relatii.public@transavi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EFD33-7483-45B7-979E-FCA4D3B37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1541</TotalTime>
  <Pages>3</Pages>
  <Words>967</Words>
  <Characters>5517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 Casvean</dc:creator>
  <cp:keywords/>
  <dc:description/>
  <cp:lastModifiedBy>tulia</cp:lastModifiedBy>
  <cp:revision>29</cp:revision>
  <dcterms:created xsi:type="dcterms:W3CDTF">2024-06-03T12:26:00Z</dcterms:created>
  <dcterms:modified xsi:type="dcterms:W3CDTF">2024-12-18T09:40:00Z</dcterms:modified>
</cp:coreProperties>
</file>