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C2237" w14:textId="74AE8FD1" w:rsidR="007E4FFA" w:rsidRPr="00436368" w:rsidRDefault="007E4FFA" w:rsidP="007E4FFA">
      <w:pPr>
        <w:rPr>
          <w:rFonts w:ascii="Arial" w:hAnsi="Arial" w:cs="Arial"/>
          <w:i/>
          <w:iCs/>
          <w:sz w:val="22"/>
          <w:szCs w:val="22"/>
        </w:rPr>
      </w:pPr>
      <w:r w:rsidRPr="00436368">
        <w:rPr>
          <w:rFonts w:ascii="Arial" w:hAnsi="Arial" w:cs="Arial"/>
          <w:i/>
          <w:iCs/>
          <w:sz w:val="22"/>
          <w:szCs w:val="22"/>
        </w:rPr>
        <w:t>Comunicat de Presă</w:t>
      </w:r>
    </w:p>
    <w:p w14:paraId="261AF574" w14:textId="5E7DC3A2" w:rsidR="007E4FFA" w:rsidRPr="00436368" w:rsidRDefault="007E4FFA" w:rsidP="007E4FFA">
      <w:pPr>
        <w:rPr>
          <w:rFonts w:ascii="Arial" w:hAnsi="Arial" w:cs="Arial"/>
          <w:i/>
          <w:iCs/>
          <w:sz w:val="22"/>
          <w:szCs w:val="22"/>
        </w:rPr>
      </w:pPr>
    </w:p>
    <w:p w14:paraId="19C6FFC9" w14:textId="77777777" w:rsidR="00B421FE" w:rsidRPr="00436368" w:rsidRDefault="00B421FE" w:rsidP="007E4FFA">
      <w:pPr>
        <w:rPr>
          <w:rFonts w:ascii="Arial" w:hAnsi="Arial" w:cs="Arial"/>
          <w:i/>
          <w:iCs/>
          <w:sz w:val="22"/>
          <w:szCs w:val="22"/>
        </w:rPr>
      </w:pPr>
    </w:p>
    <w:p w14:paraId="682D3799" w14:textId="77777777" w:rsidR="00B5448D" w:rsidRPr="00B5448D" w:rsidRDefault="00692FA8" w:rsidP="00B5448D">
      <w:pPr>
        <w:jc w:val="center"/>
        <w:rPr>
          <w:rFonts w:ascii="Arial" w:hAnsi="Arial" w:cs="Arial"/>
          <w:b/>
          <w:bCs/>
          <w:i/>
          <w:iCs/>
          <w:sz w:val="28"/>
          <w:szCs w:val="28"/>
          <w:lang w:val="en-US"/>
        </w:rPr>
      </w:pPr>
      <w:r>
        <w:rPr>
          <w:rFonts w:ascii="Arial" w:hAnsi="Arial" w:cs="Arial"/>
          <w:b/>
          <w:bCs/>
          <w:sz w:val="28"/>
          <w:szCs w:val="28"/>
        </w:rPr>
        <w:t xml:space="preserve">TRANSAVIA distinsă cu premiul </w:t>
      </w:r>
      <w:r w:rsidRPr="00692FA8">
        <w:rPr>
          <w:rFonts w:ascii="Arial" w:hAnsi="Arial" w:cs="Arial"/>
          <w:b/>
          <w:bCs/>
          <w:i/>
          <w:iCs/>
          <w:sz w:val="28"/>
          <w:szCs w:val="28"/>
        </w:rPr>
        <w:t>SUSTAINABILITY PROJECT OF THE YEAR: ENVIRONMENT</w:t>
      </w:r>
      <w:r w:rsidR="00B5448D">
        <w:rPr>
          <w:rFonts w:ascii="Arial" w:hAnsi="Arial" w:cs="Arial"/>
          <w:b/>
          <w:bCs/>
          <w:i/>
          <w:iCs/>
          <w:sz w:val="28"/>
          <w:szCs w:val="28"/>
        </w:rPr>
        <w:t xml:space="preserve"> </w:t>
      </w:r>
      <w:r w:rsidR="00B5448D" w:rsidRPr="00B5448D">
        <w:rPr>
          <w:rFonts w:ascii="Arial" w:hAnsi="Arial" w:cs="Arial"/>
          <w:b/>
          <w:bCs/>
          <w:sz w:val="28"/>
          <w:szCs w:val="28"/>
        </w:rPr>
        <w:t>în cadrul galei Business Review Awards</w:t>
      </w:r>
    </w:p>
    <w:p w14:paraId="700994E3" w14:textId="29BAE963" w:rsidR="008F024C" w:rsidRPr="00436368" w:rsidRDefault="008F024C" w:rsidP="008F024C">
      <w:pPr>
        <w:jc w:val="center"/>
        <w:rPr>
          <w:rFonts w:ascii="Arial" w:hAnsi="Arial" w:cs="Arial"/>
          <w:b/>
          <w:bCs/>
          <w:sz w:val="28"/>
          <w:szCs w:val="28"/>
        </w:rPr>
      </w:pPr>
    </w:p>
    <w:p w14:paraId="3FAE600A" w14:textId="77777777" w:rsidR="00B421FE" w:rsidRPr="00436368" w:rsidRDefault="00B421FE" w:rsidP="00E6476C">
      <w:pPr>
        <w:jc w:val="center"/>
        <w:rPr>
          <w:rFonts w:ascii="Arial" w:hAnsi="Arial" w:cs="Arial"/>
          <w:b/>
          <w:bCs/>
        </w:rPr>
      </w:pPr>
    </w:p>
    <w:p w14:paraId="6D0295E1" w14:textId="09D9E892" w:rsidR="009C0ACB" w:rsidRPr="00436368" w:rsidRDefault="009C0ACB" w:rsidP="009C0ACB">
      <w:pPr>
        <w:rPr>
          <w:rFonts w:ascii="Arial" w:hAnsi="Arial" w:cs="Arial"/>
          <w:sz w:val="20"/>
          <w:szCs w:val="20"/>
        </w:rPr>
      </w:pPr>
    </w:p>
    <w:p w14:paraId="027C9F9E" w14:textId="50D43313" w:rsidR="00D516FE" w:rsidRPr="00436368" w:rsidRDefault="003756E8" w:rsidP="00D516FE">
      <w:pPr>
        <w:jc w:val="both"/>
        <w:rPr>
          <w:rFonts w:ascii="Arial" w:hAnsi="Arial" w:cs="Arial"/>
          <w:sz w:val="22"/>
          <w:szCs w:val="22"/>
        </w:rPr>
      </w:pPr>
      <w:r w:rsidRPr="00436368">
        <w:rPr>
          <w:rFonts w:ascii="Arial" w:hAnsi="Arial" w:cs="Arial"/>
          <w:b/>
          <w:bCs/>
          <w:sz w:val="22"/>
          <w:szCs w:val="22"/>
        </w:rPr>
        <w:t>Alba Iulia</w:t>
      </w:r>
      <w:r w:rsidR="00575074" w:rsidRPr="00436368">
        <w:rPr>
          <w:rFonts w:ascii="Arial" w:hAnsi="Arial" w:cs="Arial"/>
          <w:b/>
          <w:bCs/>
          <w:sz w:val="22"/>
          <w:szCs w:val="22"/>
        </w:rPr>
        <w:t>,</w:t>
      </w:r>
      <w:r w:rsidR="00664DB2" w:rsidRPr="00436368">
        <w:rPr>
          <w:rFonts w:ascii="Arial" w:hAnsi="Arial" w:cs="Arial"/>
          <w:b/>
          <w:bCs/>
          <w:sz w:val="22"/>
          <w:szCs w:val="22"/>
        </w:rPr>
        <w:t xml:space="preserve"> </w:t>
      </w:r>
      <w:r w:rsidR="00013CEA" w:rsidRPr="00436368">
        <w:rPr>
          <w:rFonts w:ascii="Arial" w:hAnsi="Arial" w:cs="Arial"/>
          <w:b/>
          <w:bCs/>
          <w:sz w:val="22"/>
          <w:szCs w:val="22"/>
        </w:rPr>
        <w:t>08</w:t>
      </w:r>
      <w:r w:rsidR="00ED257A" w:rsidRPr="00436368">
        <w:rPr>
          <w:rFonts w:ascii="Arial" w:hAnsi="Arial" w:cs="Arial"/>
          <w:b/>
          <w:bCs/>
          <w:sz w:val="22"/>
          <w:szCs w:val="22"/>
        </w:rPr>
        <w:t xml:space="preserve"> </w:t>
      </w:r>
      <w:r w:rsidR="00013CEA" w:rsidRPr="00436368">
        <w:rPr>
          <w:rFonts w:ascii="Arial" w:hAnsi="Arial" w:cs="Arial"/>
          <w:b/>
          <w:bCs/>
          <w:sz w:val="22"/>
          <w:szCs w:val="22"/>
        </w:rPr>
        <w:t>martie</w:t>
      </w:r>
      <w:r w:rsidR="00664DB2" w:rsidRPr="00436368">
        <w:rPr>
          <w:rFonts w:ascii="Arial" w:hAnsi="Arial" w:cs="Arial"/>
          <w:b/>
          <w:bCs/>
          <w:sz w:val="22"/>
          <w:szCs w:val="22"/>
        </w:rPr>
        <w:t xml:space="preserve"> 2022. </w:t>
      </w:r>
      <w:r w:rsidR="00AB15F6" w:rsidRPr="00436368">
        <w:rPr>
          <w:rFonts w:ascii="Arial" w:hAnsi="Arial" w:cs="Arial"/>
          <w:b/>
          <w:bCs/>
          <w:sz w:val="22"/>
          <w:szCs w:val="22"/>
        </w:rPr>
        <w:t xml:space="preserve">Preocuparea pe care TRANSAVIA o are de ani buni pentru a diminua cât de mult posibil impactul asupra mediului și pentru a contribui la calitatea vieții consumatorilor și a comunităților a fost recunoscută în cadrul celei de a 18-a ediții a </w:t>
      </w:r>
      <w:r w:rsidR="00AB15F6" w:rsidRPr="00436368">
        <w:rPr>
          <w:rFonts w:ascii="Arial" w:hAnsi="Arial" w:cs="Arial"/>
          <w:b/>
          <w:bCs/>
          <w:i/>
          <w:iCs/>
          <w:sz w:val="22"/>
          <w:szCs w:val="22"/>
        </w:rPr>
        <w:t xml:space="preserve">Galei Premiilor Business Review, </w:t>
      </w:r>
      <w:r w:rsidR="00AB15F6" w:rsidRPr="00436368">
        <w:rPr>
          <w:rFonts w:ascii="Arial" w:hAnsi="Arial" w:cs="Arial"/>
          <w:b/>
          <w:bCs/>
          <w:sz w:val="22"/>
          <w:szCs w:val="22"/>
        </w:rPr>
        <w:t>care a celebrat „campionii de business”, pe 06 martie 2023</w:t>
      </w:r>
      <w:r w:rsidR="00C36D33" w:rsidRPr="00436368">
        <w:rPr>
          <w:rFonts w:ascii="Arial" w:hAnsi="Arial" w:cs="Arial"/>
          <w:b/>
          <w:bCs/>
          <w:sz w:val="22"/>
          <w:szCs w:val="22"/>
        </w:rPr>
        <w:t>.</w:t>
      </w:r>
      <w:r w:rsidR="00D516FE" w:rsidRPr="00436368">
        <w:rPr>
          <w:rFonts w:ascii="Arial" w:hAnsi="Arial" w:cs="Arial"/>
          <w:b/>
          <w:bCs/>
          <w:sz w:val="22"/>
          <w:szCs w:val="22"/>
        </w:rPr>
        <w:t xml:space="preserve"> </w:t>
      </w:r>
      <w:r w:rsidR="001C4504">
        <w:rPr>
          <w:rFonts w:ascii="Arial" w:hAnsi="Arial" w:cs="Arial"/>
          <w:b/>
          <w:bCs/>
          <w:sz w:val="22"/>
          <w:szCs w:val="22"/>
        </w:rPr>
        <w:t>Trofeul</w:t>
      </w:r>
      <w:r w:rsidR="00D516FE" w:rsidRPr="00436368">
        <w:rPr>
          <w:rFonts w:ascii="Arial" w:hAnsi="Arial" w:cs="Arial"/>
          <w:b/>
          <w:bCs/>
          <w:sz w:val="22"/>
          <w:szCs w:val="22"/>
        </w:rPr>
        <w:t xml:space="preserve"> </w:t>
      </w:r>
      <w:r w:rsidR="00D516FE" w:rsidRPr="00436368">
        <w:rPr>
          <w:rFonts w:ascii="Arial" w:hAnsi="Arial" w:cs="Arial"/>
          <w:b/>
          <w:bCs/>
          <w:i/>
          <w:iCs/>
          <w:sz w:val="22"/>
          <w:szCs w:val="22"/>
        </w:rPr>
        <w:t>SUSTAINABILITY PROJECT OF THE YEAR: ENVIRONMENT</w:t>
      </w:r>
      <w:r w:rsidR="00D516FE" w:rsidRPr="00436368">
        <w:rPr>
          <w:rFonts w:ascii="Arial" w:hAnsi="Arial" w:cs="Arial"/>
          <w:b/>
          <w:bCs/>
          <w:sz w:val="22"/>
          <w:szCs w:val="22"/>
        </w:rPr>
        <w:t xml:space="preserve">, </w:t>
      </w:r>
      <w:r w:rsidR="00D516FE" w:rsidRPr="00436368">
        <w:rPr>
          <w:rFonts w:ascii="Arial" w:hAnsi="Arial" w:cs="Arial"/>
          <w:sz w:val="22"/>
          <w:szCs w:val="22"/>
        </w:rPr>
        <w:t>obținut</w:t>
      </w:r>
      <w:r w:rsidR="00D516FE" w:rsidRPr="00436368">
        <w:rPr>
          <w:rFonts w:ascii="Arial" w:hAnsi="Arial" w:cs="Arial"/>
          <w:b/>
          <w:bCs/>
          <w:sz w:val="22"/>
          <w:szCs w:val="22"/>
        </w:rPr>
        <w:t xml:space="preserve"> </w:t>
      </w:r>
      <w:r w:rsidR="00D516FE" w:rsidRPr="00436368">
        <w:rPr>
          <w:rFonts w:ascii="Arial" w:hAnsi="Arial" w:cs="Arial"/>
          <w:sz w:val="22"/>
          <w:szCs w:val="22"/>
        </w:rPr>
        <w:t>de TRANSAVIA,</w:t>
      </w:r>
      <w:r w:rsidR="00D516FE" w:rsidRPr="00436368">
        <w:rPr>
          <w:rFonts w:ascii="Arial" w:hAnsi="Arial" w:cs="Arial"/>
          <w:b/>
          <w:bCs/>
          <w:sz w:val="22"/>
          <w:szCs w:val="22"/>
        </w:rPr>
        <w:t xml:space="preserve"> </w:t>
      </w:r>
      <w:r w:rsidR="00D516FE" w:rsidRPr="00436368">
        <w:rPr>
          <w:rFonts w:ascii="Arial" w:hAnsi="Arial" w:cs="Arial"/>
          <w:sz w:val="22"/>
          <w:szCs w:val="22"/>
        </w:rPr>
        <w:t xml:space="preserve">recunoaște eforturile companiei în direcția sustenabilității și dezvoltării durabile, precum și elementele inovatoare pe care le-a integrat, </w:t>
      </w:r>
      <w:r w:rsidR="00D516FE" w:rsidRPr="00436368">
        <w:rPr>
          <w:rFonts w:ascii="Arial" w:hAnsi="Arial" w:cs="Arial"/>
          <w:i/>
          <w:iCs/>
          <w:sz w:val="22"/>
          <w:szCs w:val="22"/>
        </w:rPr>
        <w:t>de la bob la furculiță</w:t>
      </w:r>
      <w:r w:rsidR="00D516FE" w:rsidRPr="00436368">
        <w:rPr>
          <w:rFonts w:ascii="Arial" w:hAnsi="Arial" w:cs="Arial"/>
          <w:sz w:val="22"/>
          <w:szCs w:val="22"/>
        </w:rPr>
        <w:t xml:space="preserve">, pentru a avea un </w:t>
      </w:r>
      <w:r w:rsidR="00D516FE" w:rsidRPr="00436368">
        <w:rPr>
          <w:rFonts w:ascii="Arial" w:hAnsi="Arial" w:cs="Arial"/>
          <w:b/>
          <w:bCs/>
          <w:sz w:val="22"/>
          <w:szCs w:val="22"/>
        </w:rPr>
        <w:t>impact pozitiv asupra mediului</w:t>
      </w:r>
      <w:r w:rsidR="00D516FE" w:rsidRPr="00436368">
        <w:rPr>
          <w:rFonts w:ascii="Arial" w:hAnsi="Arial" w:cs="Arial"/>
          <w:sz w:val="22"/>
          <w:szCs w:val="22"/>
        </w:rPr>
        <w:t xml:space="preserve"> și </w:t>
      </w:r>
      <w:r w:rsidR="00DE7361">
        <w:rPr>
          <w:rFonts w:ascii="Arial" w:hAnsi="Arial" w:cs="Arial"/>
          <w:sz w:val="22"/>
          <w:szCs w:val="22"/>
        </w:rPr>
        <w:t xml:space="preserve">pentru </w:t>
      </w:r>
      <w:r w:rsidR="00D516FE" w:rsidRPr="00436368">
        <w:rPr>
          <w:rFonts w:ascii="Arial" w:hAnsi="Arial" w:cs="Arial"/>
          <w:sz w:val="22"/>
          <w:szCs w:val="22"/>
        </w:rPr>
        <w:t xml:space="preserve">a asigura </w:t>
      </w:r>
      <w:r w:rsidR="00D516FE" w:rsidRPr="00436368">
        <w:rPr>
          <w:rFonts w:ascii="Arial" w:hAnsi="Arial" w:cs="Arial"/>
          <w:b/>
          <w:bCs/>
          <w:sz w:val="22"/>
          <w:szCs w:val="22"/>
        </w:rPr>
        <w:t>un viitor mai verde pentru generațiile următoare</w:t>
      </w:r>
      <w:r w:rsidR="00D516FE" w:rsidRPr="00436368">
        <w:rPr>
          <w:rFonts w:ascii="Arial" w:hAnsi="Arial" w:cs="Arial"/>
          <w:sz w:val="22"/>
          <w:szCs w:val="22"/>
        </w:rPr>
        <w:t>.</w:t>
      </w:r>
    </w:p>
    <w:p w14:paraId="3B4079BE" w14:textId="65F0695D" w:rsidR="00C94312" w:rsidRPr="00436368" w:rsidRDefault="00C94312" w:rsidP="009D0216">
      <w:pPr>
        <w:jc w:val="both"/>
        <w:rPr>
          <w:rFonts w:ascii="Arial" w:hAnsi="Arial" w:cs="Arial"/>
          <w:b/>
          <w:bCs/>
          <w:sz w:val="22"/>
          <w:szCs w:val="22"/>
        </w:rPr>
      </w:pPr>
    </w:p>
    <w:p w14:paraId="5306FC56" w14:textId="48374000" w:rsidR="00A16664" w:rsidRPr="00436368" w:rsidRDefault="00A16664" w:rsidP="009D0216">
      <w:pPr>
        <w:jc w:val="both"/>
        <w:rPr>
          <w:rFonts w:ascii="Arial" w:hAnsi="Arial" w:cs="Arial"/>
          <w:sz w:val="22"/>
          <w:szCs w:val="22"/>
        </w:rPr>
      </w:pPr>
      <w:r w:rsidRPr="00436368">
        <w:rPr>
          <w:rFonts w:ascii="Arial" w:hAnsi="Arial" w:cs="Arial"/>
          <w:sz w:val="22"/>
          <w:szCs w:val="22"/>
        </w:rPr>
        <w:t xml:space="preserve">Criteriile solide care au stat la baza evaluării făcute de juriu au evidențiat </w:t>
      </w:r>
      <w:r w:rsidR="003E268E" w:rsidRPr="00436368">
        <w:rPr>
          <w:rFonts w:ascii="Arial" w:hAnsi="Arial" w:cs="Arial"/>
          <w:sz w:val="22"/>
          <w:szCs w:val="22"/>
        </w:rPr>
        <w:t>politica „zero pierderi” și impactul redus asupra mediului și biodiversității pe care operațiunile integrate vertical ale TRANSAVIA le înregistrează, ridicând astfel ștacheta sustenabilității în sectorul alimentar din România.</w:t>
      </w:r>
    </w:p>
    <w:p w14:paraId="56B22CD1" w14:textId="514BD9D4" w:rsidR="00A16664" w:rsidRPr="00436368" w:rsidRDefault="00A16664" w:rsidP="009D0216">
      <w:pPr>
        <w:jc w:val="both"/>
        <w:rPr>
          <w:rFonts w:ascii="Arial" w:hAnsi="Arial" w:cs="Arial"/>
          <w:b/>
          <w:bCs/>
          <w:sz w:val="22"/>
          <w:szCs w:val="22"/>
        </w:rPr>
      </w:pPr>
    </w:p>
    <w:p w14:paraId="55C8DF3C" w14:textId="1AB3972C" w:rsidR="00294C25" w:rsidRPr="00436368" w:rsidRDefault="00D61FAB" w:rsidP="00CE09D1">
      <w:pPr>
        <w:ind w:left="284" w:right="567"/>
        <w:jc w:val="both"/>
        <w:rPr>
          <w:rFonts w:ascii="Arial" w:hAnsi="Arial" w:cs="Arial"/>
          <w:i/>
          <w:iCs/>
          <w:sz w:val="22"/>
          <w:szCs w:val="22"/>
        </w:rPr>
      </w:pPr>
      <w:r w:rsidRPr="00436368">
        <w:rPr>
          <w:rFonts w:ascii="Arial" w:hAnsi="Arial" w:cs="Arial"/>
          <w:i/>
          <w:iCs/>
          <w:sz w:val="22"/>
          <w:szCs w:val="22"/>
        </w:rPr>
        <w:t xml:space="preserve"> </w:t>
      </w:r>
      <w:r w:rsidR="00CE09D1" w:rsidRPr="00436368">
        <w:rPr>
          <w:rFonts w:ascii="Arial" w:hAnsi="Arial" w:cs="Arial"/>
          <w:i/>
          <w:iCs/>
          <w:sz w:val="22"/>
          <w:szCs w:val="22"/>
        </w:rPr>
        <w:t>„</w:t>
      </w:r>
      <w:r w:rsidR="006F0B2E" w:rsidRPr="006F0B2E">
        <w:rPr>
          <w:rFonts w:ascii="Arial" w:hAnsi="Arial" w:cs="Arial"/>
          <w:i/>
          <w:iCs/>
          <w:sz w:val="22"/>
          <w:szCs w:val="22"/>
        </w:rPr>
        <w:t>„Suntem onorați să primim acest premiu, care este o nouă recunoaștere a faptului că facem lucrurile exact așa cum trebuie, zi de zi. Acest premiu confirmă că ne numărăm printre marile companii care, prin acțiunile lor responsabile, contribuie la un viitor mai verde pentru generațiile următoare. Prin strategia noastră de sustenabilitate, de la bob la furculiță, identificăm constant oportunități de creștere verde, profitabilă, bazate pe politica „zero pierderi”, producție responsabilă, grijă față de oameni, mediu și comunități. Totodată, investim constant în soluții care ne reduc amprenta de mediu, având în implementare cel mai mare proiect de energie verde din industria alimentară din țara noastră: o investiție masivă, de aproximativ 35 de milioane de euro, din fonduri proprii, care va contribui la rezultatele noastre pe termen lung",</w:t>
      </w:r>
      <w:r w:rsidR="00D73F20" w:rsidRPr="00436368">
        <w:rPr>
          <w:rFonts w:ascii="Arial" w:hAnsi="Arial" w:cs="Arial"/>
          <w:i/>
          <w:iCs/>
          <w:sz w:val="22"/>
          <w:szCs w:val="22"/>
        </w:rPr>
        <w:t xml:space="preserve"> declară </w:t>
      </w:r>
      <w:r w:rsidR="00BA272A" w:rsidRPr="00436368">
        <w:rPr>
          <w:rFonts w:ascii="Arial" w:hAnsi="Arial" w:cs="Arial"/>
          <w:b/>
          <w:bCs/>
          <w:i/>
          <w:iCs/>
          <w:sz w:val="22"/>
          <w:szCs w:val="22"/>
        </w:rPr>
        <w:t xml:space="preserve">Theodora Popa, Vicepreședinte </w:t>
      </w:r>
      <w:r w:rsidR="00D73F20" w:rsidRPr="00436368">
        <w:rPr>
          <w:rFonts w:ascii="Arial" w:hAnsi="Arial" w:cs="Arial"/>
          <w:b/>
          <w:bCs/>
          <w:i/>
          <w:iCs/>
          <w:sz w:val="22"/>
          <w:szCs w:val="22"/>
        </w:rPr>
        <w:t>TRANSAVIA</w:t>
      </w:r>
      <w:r w:rsidR="00D73F20" w:rsidRPr="00436368">
        <w:rPr>
          <w:rFonts w:ascii="Arial" w:hAnsi="Arial" w:cs="Arial"/>
          <w:i/>
          <w:iCs/>
          <w:sz w:val="22"/>
          <w:szCs w:val="22"/>
        </w:rPr>
        <w:t>.</w:t>
      </w:r>
    </w:p>
    <w:p w14:paraId="1CB7C2B2" w14:textId="77777777" w:rsidR="00F442CD" w:rsidRPr="00436368" w:rsidRDefault="00F442CD" w:rsidP="009D0216">
      <w:pPr>
        <w:jc w:val="both"/>
        <w:rPr>
          <w:rFonts w:ascii="Arial" w:hAnsi="Arial" w:cs="Arial"/>
          <w:sz w:val="22"/>
          <w:szCs w:val="22"/>
        </w:rPr>
      </w:pPr>
    </w:p>
    <w:p w14:paraId="0DBA4BE9" w14:textId="6847D8DC" w:rsidR="003E268E" w:rsidRPr="00436368" w:rsidRDefault="003E268E" w:rsidP="003E268E">
      <w:pPr>
        <w:jc w:val="both"/>
        <w:rPr>
          <w:rFonts w:ascii="Arial" w:hAnsi="Arial" w:cs="Arial"/>
          <w:sz w:val="22"/>
          <w:szCs w:val="22"/>
        </w:rPr>
      </w:pPr>
      <w:r w:rsidRPr="00436368">
        <w:rPr>
          <w:rFonts w:ascii="Arial" w:hAnsi="Arial" w:cs="Arial"/>
          <w:b/>
          <w:bCs/>
          <w:sz w:val="22"/>
          <w:szCs w:val="22"/>
        </w:rPr>
        <w:t>Politica ZERO-pierderi</w:t>
      </w:r>
      <w:r w:rsidRPr="00436368">
        <w:rPr>
          <w:rFonts w:ascii="Arial" w:hAnsi="Arial" w:cs="Arial"/>
          <w:sz w:val="22"/>
          <w:szCs w:val="22"/>
        </w:rPr>
        <w:t xml:space="preserve"> înseamnă valorificarea a tot ce se poate astfel încât practic să nu se genereze deșeuri. TRANSAVIA acordă o atenție deosebită gestionării așternutului uzat scos din hale, care este</w:t>
      </w:r>
      <w:r w:rsidRPr="00436368">
        <w:rPr>
          <w:rFonts w:ascii="Arial" w:hAnsi="Arial" w:cs="Arial"/>
          <w:b/>
          <w:bCs/>
          <w:sz w:val="22"/>
          <w:szCs w:val="22"/>
        </w:rPr>
        <w:t xml:space="preserve"> valorificat circular prin utilizare ca îngrășământ organic</w:t>
      </w:r>
      <w:r w:rsidRPr="00436368">
        <w:rPr>
          <w:rFonts w:ascii="Arial" w:hAnsi="Arial" w:cs="Arial"/>
          <w:sz w:val="22"/>
          <w:szCs w:val="22"/>
        </w:rPr>
        <w:t xml:space="preserve"> pe terenurile administrate de companie (peste 10.000 de hectare) în cadrul fermelor vegetale deținute.</w:t>
      </w:r>
    </w:p>
    <w:p w14:paraId="500D145D" w14:textId="77777777" w:rsidR="003E268E" w:rsidRPr="00436368" w:rsidRDefault="003E268E" w:rsidP="003E268E">
      <w:pPr>
        <w:jc w:val="both"/>
        <w:rPr>
          <w:rFonts w:ascii="Arial" w:hAnsi="Arial" w:cs="Arial"/>
          <w:sz w:val="22"/>
          <w:szCs w:val="22"/>
        </w:rPr>
      </w:pPr>
    </w:p>
    <w:p w14:paraId="3EFEDB3F" w14:textId="27577153" w:rsidR="003E268E" w:rsidRPr="00436368" w:rsidRDefault="003E268E" w:rsidP="003E268E">
      <w:pPr>
        <w:pStyle w:val="PlainText"/>
        <w:jc w:val="both"/>
        <w:rPr>
          <w:rFonts w:ascii="Arial" w:hAnsi="Arial" w:cs="Arial"/>
          <w:szCs w:val="22"/>
          <w:lang w:val="ro-RO"/>
        </w:rPr>
      </w:pPr>
      <w:r w:rsidRPr="00436368">
        <w:rPr>
          <w:rFonts w:ascii="Arial" w:hAnsi="Arial" w:cs="Arial"/>
          <w:szCs w:val="22"/>
          <w:lang w:val="ro-RO"/>
        </w:rPr>
        <w:t xml:space="preserve">În ceea ce privește </w:t>
      </w:r>
      <w:r w:rsidRPr="00436368">
        <w:rPr>
          <w:rFonts w:ascii="Arial" w:hAnsi="Arial" w:cs="Arial"/>
          <w:b/>
          <w:bCs/>
          <w:szCs w:val="22"/>
          <w:lang w:val="ro-RO"/>
        </w:rPr>
        <w:t>eficiența energetică</w:t>
      </w:r>
      <w:r w:rsidRPr="00436368">
        <w:rPr>
          <w:rFonts w:ascii="Arial" w:hAnsi="Arial" w:cs="Arial"/>
          <w:szCs w:val="22"/>
          <w:lang w:val="ro-RO"/>
        </w:rPr>
        <w:t xml:space="preserve">, există preocupări la toate capitolele: absolut toate spațiile de producție sunt eficientizate energetic, sunt bine construite, bine izolate, cu sisteme centrale de ventilație și încălzire, cu iluminat economic, astfel încât consumurile energetice să fie cât mai reduse.  Se investește </w:t>
      </w:r>
      <w:bookmarkStart w:id="0" w:name="_Hlk129168953"/>
      <w:r w:rsidRPr="00436368">
        <w:rPr>
          <w:rFonts w:ascii="Arial" w:hAnsi="Arial" w:cs="Arial"/>
          <w:szCs w:val="22"/>
          <w:lang w:val="ro-RO"/>
        </w:rPr>
        <w:t xml:space="preserve">masiv în </w:t>
      </w:r>
      <w:r w:rsidRPr="00436368">
        <w:rPr>
          <w:rFonts w:ascii="Arial" w:hAnsi="Arial" w:cs="Arial"/>
          <w:b/>
          <w:bCs/>
          <w:szCs w:val="22"/>
          <w:lang w:val="ro-RO"/>
        </w:rPr>
        <w:t>energie verde</w:t>
      </w:r>
      <w:r w:rsidRPr="00436368">
        <w:rPr>
          <w:rFonts w:ascii="Arial" w:hAnsi="Arial" w:cs="Arial"/>
          <w:i/>
          <w:iCs/>
          <w:szCs w:val="22"/>
          <w:lang w:val="ro-RO"/>
        </w:rPr>
        <w:t xml:space="preserve"> </w:t>
      </w:r>
      <w:r w:rsidRPr="00436368">
        <w:rPr>
          <w:rFonts w:ascii="Arial" w:hAnsi="Arial" w:cs="Arial"/>
          <w:b/>
          <w:bCs/>
          <w:szCs w:val="22"/>
          <w:lang w:val="ro-RO"/>
        </w:rPr>
        <w:t>și soluții de eficiență energetică, având cel mai mare proiect de acest tip din industria alimentară din țara noastră</w:t>
      </w:r>
      <w:r w:rsidRPr="00436368">
        <w:rPr>
          <w:rFonts w:ascii="Arial" w:hAnsi="Arial" w:cs="Arial"/>
          <w:szCs w:val="22"/>
          <w:lang w:val="ro-RO"/>
        </w:rPr>
        <w:t>, cu implementare în toate cele 56 de puncte de lucru deținute</w:t>
      </w:r>
      <w:r w:rsidRPr="00436368">
        <w:rPr>
          <w:rFonts w:ascii="Arial" w:hAnsi="Arial" w:cs="Arial"/>
          <w:b/>
          <w:bCs/>
          <w:szCs w:val="22"/>
          <w:lang w:val="ro-RO"/>
        </w:rPr>
        <w:t xml:space="preserve">.  Investiția de aproximativ 35 de milioane de euro, din fonduri proprii, </w:t>
      </w:r>
      <w:r w:rsidRPr="00436368">
        <w:rPr>
          <w:rFonts w:ascii="Arial" w:hAnsi="Arial" w:cs="Arial"/>
          <w:szCs w:val="22"/>
          <w:lang w:val="ro-RO"/>
        </w:rPr>
        <w:t>începută în 2022 și planificată a fi încheiată până la finalul anului în curs, va acoperi aproape în integralitate, energia electrică necesară.</w:t>
      </w:r>
      <w:r w:rsidRPr="00436368">
        <w:rPr>
          <w:rFonts w:ascii="Arial" w:hAnsi="Arial" w:cs="Arial"/>
          <w:i/>
          <w:iCs/>
          <w:szCs w:val="22"/>
          <w:lang w:val="ro-RO"/>
        </w:rPr>
        <w:t xml:space="preserve"> </w:t>
      </w:r>
      <w:r w:rsidRPr="00436368">
        <w:rPr>
          <w:rFonts w:ascii="Arial" w:hAnsi="Arial" w:cs="Arial"/>
          <w:szCs w:val="22"/>
          <w:lang w:val="ro-RO"/>
        </w:rPr>
        <w:t>La finalul proiectului, în 2023, vor fi eliminate anual aproximativ 18 milioane kg CO2, echivalentul plantării anuale a câte 841,000 de copaci (o pădure de 900ha).</w:t>
      </w:r>
    </w:p>
    <w:bookmarkEnd w:id="0"/>
    <w:p w14:paraId="522DE32A" w14:textId="0BAD256D" w:rsidR="003E268E" w:rsidRDefault="003E268E" w:rsidP="003E268E">
      <w:pPr>
        <w:jc w:val="both"/>
        <w:rPr>
          <w:rFonts w:ascii="Arial" w:hAnsi="Arial" w:cs="Arial"/>
          <w:sz w:val="22"/>
          <w:szCs w:val="22"/>
        </w:rPr>
      </w:pPr>
    </w:p>
    <w:p w14:paraId="16494103" w14:textId="135526F5" w:rsidR="00D943AB" w:rsidRPr="00D943AB" w:rsidRDefault="00D943AB" w:rsidP="00D943AB">
      <w:pPr>
        <w:jc w:val="both"/>
        <w:rPr>
          <w:rFonts w:ascii="Arial" w:hAnsi="Arial" w:cs="Arial"/>
          <w:sz w:val="22"/>
          <w:szCs w:val="22"/>
        </w:rPr>
      </w:pPr>
      <w:r w:rsidRPr="00D943AB">
        <w:rPr>
          <w:rFonts w:ascii="Arial" w:hAnsi="Arial" w:cs="Arial"/>
          <w:b/>
          <w:bCs/>
          <w:sz w:val="22"/>
          <w:szCs w:val="22"/>
        </w:rPr>
        <w:t>Respectarea biodiversității</w:t>
      </w:r>
      <w:r w:rsidRPr="00D943AB">
        <w:rPr>
          <w:rFonts w:ascii="Arial" w:hAnsi="Arial" w:cs="Arial"/>
          <w:sz w:val="22"/>
          <w:szCs w:val="22"/>
        </w:rPr>
        <w:t xml:space="preserve"> subliniază responsabilitatea TRANSAVIA, în calitate de  companie cu o prezență extinsă a lanțului valoric. Astfel, încă din anul 2020, 100% din cantitatea de șrot de soia achiziționată pentru hrana păsărilor </w:t>
      </w:r>
      <w:r>
        <w:rPr>
          <w:rFonts w:ascii="Arial" w:hAnsi="Arial" w:cs="Arial"/>
          <w:sz w:val="22"/>
          <w:szCs w:val="22"/>
        </w:rPr>
        <w:t>este</w:t>
      </w:r>
      <w:r w:rsidRPr="00D943AB">
        <w:rPr>
          <w:rFonts w:ascii="Arial" w:hAnsi="Arial" w:cs="Arial"/>
          <w:sz w:val="22"/>
          <w:szCs w:val="22"/>
        </w:rPr>
        <w:t xml:space="preserve"> certificată ca provenind din afara Biomului Amazonian, </w:t>
      </w:r>
      <w:r w:rsidRPr="00D943AB">
        <w:rPr>
          <w:rFonts w:ascii="Arial" w:hAnsi="Arial" w:cs="Arial"/>
          <w:sz w:val="22"/>
          <w:szCs w:val="22"/>
        </w:rPr>
        <w:lastRenderedPageBreak/>
        <w:t xml:space="preserve">îndeplinind astfel obiectivul propus de a utiliza în procurarea hranei pentru păsări exclusiv materii prime provenite din surse sustenabile. </w:t>
      </w:r>
    </w:p>
    <w:p w14:paraId="0C818192" w14:textId="77777777" w:rsidR="00D943AB" w:rsidRDefault="00D943AB" w:rsidP="003E268E">
      <w:pPr>
        <w:jc w:val="both"/>
        <w:rPr>
          <w:rFonts w:ascii="Arial" w:hAnsi="Arial" w:cs="Arial"/>
          <w:sz w:val="22"/>
          <w:szCs w:val="22"/>
        </w:rPr>
      </w:pPr>
    </w:p>
    <w:p w14:paraId="79B0B8C4" w14:textId="77777777" w:rsidR="00D943AB" w:rsidRPr="00436368" w:rsidRDefault="00D943AB" w:rsidP="003E268E">
      <w:pPr>
        <w:jc w:val="both"/>
        <w:rPr>
          <w:rFonts w:ascii="Arial" w:hAnsi="Arial" w:cs="Arial"/>
          <w:sz w:val="22"/>
          <w:szCs w:val="22"/>
        </w:rPr>
      </w:pPr>
    </w:p>
    <w:p w14:paraId="4570B5F2" w14:textId="44C44FDB" w:rsidR="003E268E" w:rsidRDefault="003E268E" w:rsidP="003E268E">
      <w:pPr>
        <w:jc w:val="both"/>
        <w:rPr>
          <w:rFonts w:ascii="Arial" w:hAnsi="Arial" w:cs="Arial"/>
          <w:sz w:val="22"/>
          <w:szCs w:val="22"/>
        </w:rPr>
      </w:pPr>
      <w:r w:rsidRPr="00436368">
        <w:rPr>
          <w:rFonts w:ascii="Arial" w:hAnsi="Arial" w:cs="Arial"/>
          <w:sz w:val="22"/>
          <w:szCs w:val="22"/>
        </w:rPr>
        <w:t>TRANSAVIA este singura companie din sector care a publicat, încă din 2019, Rapoarte de Sustenabilitate, în acord cu standardele GRI</w:t>
      </w:r>
      <w:r w:rsidR="00436368" w:rsidRPr="00436368">
        <w:rPr>
          <w:rFonts w:ascii="Arial" w:hAnsi="Arial" w:cs="Arial"/>
          <w:sz w:val="22"/>
          <w:szCs w:val="22"/>
        </w:rPr>
        <w:t>, având</w:t>
      </w:r>
      <w:r w:rsidRPr="00436368">
        <w:rPr>
          <w:rFonts w:ascii="Arial" w:hAnsi="Arial" w:cs="Arial"/>
          <w:sz w:val="22"/>
          <w:szCs w:val="22"/>
        </w:rPr>
        <w:t xml:space="preserve"> obiective ambițioase de sustenabilitate, aliniate cu Obiectivele de Dezvoltare Durabilă ale Națiunilor Unite. Progresul semnificativ și atingerea în avans a majorității obiectivelor asumate a determinat un nou pas în această călătorie a grijii față de oameni, animale, mediu și comunități și stabilirea de noi obiective pentru următorii ani, până în 2030 (raportate la datele din 2020), incluse deja în </w:t>
      </w:r>
      <w:hyperlink r:id="rId8" w:history="1">
        <w:r w:rsidRPr="00436368">
          <w:rPr>
            <w:rStyle w:val="Hyperlink"/>
            <w:rFonts w:ascii="Arial" w:hAnsi="Arial" w:cs="Arial"/>
            <w:sz w:val="22"/>
            <w:szCs w:val="22"/>
          </w:rPr>
          <w:t>Raportul de Sustenabilitate publicat</w:t>
        </w:r>
      </w:hyperlink>
      <w:r w:rsidRPr="00436368">
        <w:rPr>
          <w:rFonts w:ascii="Arial" w:hAnsi="Arial" w:cs="Arial"/>
          <w:sz w:val="22"/>
          <w:szCs w:val="22"/>
        </w:rPr>
        <w:t xml:space="preserve"> pe site-ul companiei.</w:t>
      </w:r>
    </w:p>
    <w:p w14:paraId="3A387002" w14:textId="77777777" w:rsidR="00D943AB" w:rsidRPr="00436368" w:rsidRDefault="00D943AB" w:rsidP="003E268E">
      <w:pPr>
        <w:jc w:val="both"/>
        <w:rPr>
          <w:rFonts w:ascii="Arial" w:hAnsi="Arial" w:cs="Arial"/>
          <w:sz w:val="22"/>
          <w:szCs w:val="22"/>
        </w:rPr>
      </w:pPr>
    </w:p>
    <w:p w14:paraId="1000F024" w14:textId="0A0D44DC" w:rsidR="003E268E" w:rsidRPr="00436368" w:rsidRDefault="00436368" w:rsidP="003E268E">
      <w:pPr>
        <w:jc w:val="both"/>
        <w:rPr>
          <w:rFonts w:ascii="Arial" w:hAnsi="Arial" w:cs="Arial"/>
          <w:sz w:val="22"/>
          <w:szCs w:val="22"/>
        </w:rPr>
      </w:pPr>
      <w:r w:rsidRPr="00436368">
        <w:rPr>
          <w:rFonts w:ascii="Arial" w:hAnsi="Arial" w:cs="Arial"/>
          <w:sz w:val="22"/>
          <w:szCs w:val="22"/>
        </w:rPr>
        <w:t>TRANSAVIA a</w:t>
      </w:r>
      <w:r w:rsidR="003E268E" w:rsidRPr="00436368">
        <w:rPr>
          <w:rFonts w:ascii="Arial" w:hAnsi="Arial" w:cs="Arial"/>
          <w:sz w:val="22"/>
          <w:szCs w:val="22"/>
        </w:rPr>
        <w:t xml:space="preserve"> ridicat ștacheta sustenabilității pentru sectorul alimentar, fiind singura companie românească care și-a asumat standardele necesare pentru a fi co-semnatară a Codului Conduită al UE cu privire la Practicile Responsabile Comerciale și de Marketing în Sectorul Alimentar. De asemenea, încă din 2018, am implementat standardul Global G.A.P. de bune practici și sustenabilitate în agricultură, realizând în acest mod o premieră în industria cărnii din România.  Și restul de certificări (ISO 22000, FSSC 22000, BRC Food v7, Halal) pe care le are contribuie la încrederea pe care consumatorii și partenerii o au în produsele companiei. Toate aceste acțiuni concrete, reafirmă eforturile și acțiunile întreprinse pentru a crește în mod sănătos și sustenabil afacerea, având o puternică orientare către producția durabilă, către grija față de mediu, de responsabilitatea socială și față de angajați.</w:t>
      </w:r>
    </w:p>
    <w:p w14:paraId="3A174FBD" w14:textId="3B3B66DA" w:rsidR="00436368" w:rsidRPr="00436368" w:rsidRDefault="00436368" w:rsidP="003E268E">
      <w:pPr>
        <w:jc w:val="both"/>
        <w:rPr>
          <w:rFonts w:ascii="Arial" w:hAnsi="Arial" w:cs="Arial"/>
          <w:sz w:val="22"/>
          <w:szCs w:val="22"/>
        </w:rPr>
      </w:pPr>
    </w:p>
    <w:p w14:paraId="70E58F23" w14:textId="29EAF288" w:rsidR="00436368" w:rsidRPr="00436368" w:rsidRDefault="00436368" w:rsidP="003E268E">
      <w:pPr>
        <w:jc w:val="both"/>
        <w:rPr>
          <w:rFonts w:ascii="Arial" w:hAnsi="Arial" w:cs="Arial"/>
          <w:sz w:val="22"/>
          <w:szCs w:val="22"/>
        </w:rPr>
      </w:pPr>
      <w:r w:rsidRPr="00436368">
        <w:rPr>
          <w:rFonts w:ascii="Arial" w:hAnsi="Arial" w:cs="Arial"/>
          <w:sz w:val="22"/>
          <w:szCs w:val="22"/>
        </w:rPr>
        <w:t xml:space="preserve">Premiul </w:t>
      </w:r>
      <w:r w:rsidRPr="00436368">
        <w:rPr>
          <w:rFonts w:ascii="Arial" w:hAnsi="Arial" w:cs="Arial"/>
          <w:i/>
          <w:iCs/>
          <w:sz w:val="22"/>
          <w:szCs w:val="22"/>
        </w:rPr>
        <w:t>SUSTAINABILITY PROJECT OF THE YEAR: ENVIRONMENT</w:t>
      </w:r>
      <w:r w:rsidRPr="00436368">
        <w:rPr>
          <w:rFonts w:ascii="Arial" w:hAnsi="Arial" w:cs="Arial"/>
          <w:sz w:val="22"/>
          <w:szCs w:val="22"/>
        </w:rPr>
        <w:t xml:space="preserve"> a fost acordat companiei TRANSAVIA în cadrul Galei Business Review Awards 2023, care a marcat și 25 de ani de activitate a Business Review în România.</w:t>
      </w:r>
    </w:p>
    <w:p w14:paraId="573A4ECF" w14:textId="77777777" w:rsidR="00436368" w:rsidRPr="00436368" w:rsidRDefault="00436368" w:rsidP="003E268E">
      <w:pPr>
        <w:jc w:val="both"/>
        <w:rPr>
          <w:rFonts w:ascii="Arial" w:hAnsi="Arial" w:cs="Arial"/>
          <w:b/>
          <w:bCs/>
          <w:sz w:val="22"/>
          <w:szCs w:val="22"/>
        </w:rPr>
      </w:pPr>
    </w:p>
    <w:p w14:paraId="5695279B" w14:textId="0A9F0DEE" w:rsidR="00CC2AEA" w:rsidRPr="00436368" w:rsidRDefault="00CC2AEA" w:rsidP="00CC2AEA">
      <w:pPr>
        <w:rPr>
          <w:rFonts w:ascii="Arial" w:eastAsia="Calibri" w:hAnsi="Arial" w:cs="Arial"/>
          <w:sz w:val="22"/>
          <w:szCs w:val="22"/>
        </w:rPr>
      </w:pPr>
    </w:p>
    <w:p w14:paraId="0C57E791" w14:textId="77777777" w:rsidR="00044D90" w:rsidRPr="00436368" w:rsidRDefault="00044D90" w:rsidP="001923FC">
      <w:pPr>
        <w:rPr>
          <w:rFonts w:ascii="Arial" w:hAnsi="Arial" w:cs="Arial"/>
          <w:b/>
          <w:bCs/>
          <w:sz w:val="20"/>
          <w:szCs w:val="20"/>
        </w:rPr>
      </w:pPr>
    </w:p>
    <w:p w14:paraId="739254CF" w14:textId="22009B70" w:rsidR="001923FC" w:rsidRPr="00436368" w:rsidRDefault="001923FC" w:rsidP="001923FC">
      <w:pPr>
        <w:rPr>
          <w:rFonts w:ascii="Arial" w:hAnsi="Arial" w:cs="Arial"/>
          <w:b/>
          <w:bCs/>
          <w:sz w:val="20"/>
          <w:szCs w:val="20"/>
        </w:rPr>
      </w:pPr>
      <w:r w:rsidRPr="00436368">
        <w:rPr>
          <w:rFonts w:ascii="Arial" w:hAnsi="Arial" w:cs="Arial"/>
          <w:b/>
          <w:bCs/>
          <w:sz w:val="20"/>
          <w:szCs w:val="20"/>
        </w:rPr>
        <w:t xml:space="preserve">Despre </w:t>
      </w:r>
      <w:r w:rsidR="000E01ED" w:rsidRPr="00436368">
        <w:rPr>
          <w:rFonts w:ascii="Arial" w:hAnsi="Arial" w:cs="Arial"/>
          <w:b/>
          <w:bCs/>
          <w:sz w:val="20"/>
          <w:szCs w:val="20"/>
        </w:rPr>
        <w:t>TRANSAVIA</w:t>
      </w:r>
    </w:p>
    <w:p w14:paraId="0E12AF22" w14:textId="77777777" w:rsidR="000F3221" w:rsidRPr="00436368" w:rsidRDefault="000F3221" w:rsidP="000F3221">
      <w:pPr>
        <w:jc w:val="both"/>
        <w:rPr>
          <w:rFonts w:ascii="Arial" w:hAnsi="Arial" w:cs="Arial"/>
          <w:sz w:val="16"/>
          <w:szCs w:val="16"/>
        </w:rPr>
      </w:pPr>
      <w:r w:rsidRPr="00436368">
        <w:rPr>
          <w:rFonts w:ascii="Arial" w:hAnsi="Arial" w:cs="Arial"/>
          <w:sz w:val="16"/>
          <w:szCs w:val="16"/>
        </w:rPr>
        <w:t xml:space="preserve">TRANSAVIA este liderul pieței locale de carne de pui, fiind una dintre cele mai importante afaceri de familie, care deține și produce brandurile </w:t>
      </w:r>
      <w:hyperlink r:id="rId9" w:history="1">
        <w:r w:rsidRPr="00436368">
          <w:rPr>
            <w:rStyle w:val="Hyperlink"/>
            <w:rFonts w:ascii="Arial" w:hAnsi="Arial" w:cs="Arial"/>
            <w:i/>
            <w:iCs/>
            <w:sz w:val="16"/>
            <w:szCs w:val="16"/>
          </w:rPr>
          <w:t>Fragedo</w:t>
        </w:r>
      </w:hyperlink>
      <w:r w:rsidRPr="00436368">
        <w:rPr>
          <w:rFonts w:ascii="Arial" w:hAnsi="Arial" w:cs="Arial"/>
          <w:sz w:val="16"/>
          <w:szCs w:val="16"/>
        </w:rPr>
        <w:t xml:space="preserve">, </w:t>
      </w:r>
      <w:hyperlink r:id="rId10" w:history="1">
        <w:r w:rsidRPr="00436368">
          <w:rPr>
            <w:rStyle w:val="Hyperlink"/>
            <w:rFonts w:ascii="Arial" w:hAnsi="Arial" w:cs="Arial"/>
            <w:i/>
            <w:iCs/>
            <w:sz w:val="16"/>
            <w:szCs w:val="16"/>
          </w:rPr>
          <w:t>Libertan</w:t>
        </w:r>
      </w:hyperlink>
      <w:r w:rsidRPr="00436368">
        <w:rPr>
          <w:rFonts w:ascii="Arial" w:hAnsi="Arial" w:cs="Arial"/>
          <w:sz w:val="16"/>
          <w:szCs w:val="16"/>
        </w:rPr>
        <w:t xml:space="preserve"> și </w:t>
      </w:r>
      <w:hyperlink r:id="rId11" w:history="1">
        <w:r w:rsidRPr="00436368">
          <w:rPr>
            <w:rStyle w:val="Hyperlink"/>
            <w:rFonts w:ascii="Arial" w:hAnsi="Arial" w:cs="Arial"/>
            <w:sz w:val="16"/>
            <w:szCs w:val="16"/>
          </w:rPr>
          <w:t>Papane</w:t>
        </w:r>
      </w:hyperlink>
      <w:r w:rsidRPr="00436368">
        <w:rPr>
          <w:rFonts w:ascii="Arial" w:hAnsi="Arial" w:cs="Arial"/>
          <w:sz w:val="16"/>
          <w:szCs w:val="16"/>
        </w:rPr>
        <w:t xml:space="preserve">. Inclusă în topul celor mai valoroase portofolii din România, TRANSAVIA operează sustenabil cu un model de business integrat vertical, bazat pe cele mai bune practici și cele mai stricte protocoale în întreg lanțul de producție și distribuție, </w:t>
      </w:r>
      <w:r w:rsidRPr="00436368">
        <w:rPr>
          <w:rFonts w:ascii="Arial" w:hAnsi="Arial" w:cs="Arial"/>
          <w:i/>
          <w:iCs/>
          <w:sz w:val="16"/>
          <w:szCs w:val="16"/>
        </w:rPr>
        <w:t>de la bob la furculiță</w:t>
      </w:r>
      <w:r w:rsidRPr="00436368">
        <w:rPr>
          <w:rFonts w:ascii="Arial" w:hAnsi="Arial" w:cs="Arial"/>
          <w:sz w:val="16"/>
          <w:szCs w:val="16"/>
        </w:rPr>
        <w:t xml:space="preserve">. În cei peste 30 de ani de activitate, TRANSAVIA a investit constant în modernizare și în tehnologie de ultimă generație și a adoptat inovația ca sursă de creștere sustenabilă a business-ului și de predictibilitate pentru viitor. Unul dintre cei mai mari angajatori români, TRANSAVIA are în prezent peste 2.300 de angajați, care activează preponderent în cele 30 ferme de creștere a păsărilor și în cele 4 ferme de producție vegetală, în fabrica de nutrețuri combinate, în cele 3 abatoare de ultimă generație și în fabrica de procesare a cărnii. În fermele TRANSAVIA, localizate în 8 județe din România, se produc anual peste 100.000 de tone de carne de pui. Aproximativ 25% la sută din producția anuală a companiei merge către export, în mai multe state europene, pe continentul african, în zona Mării Mediterane și a CSI. </w:t>
      </w:r>
    </w:p>
    <w:p w14:paraId="7DD5633F" w14:textId="77777777" w:rsidR="000F3221" w:rsidRPr="00436368" w:rsidRDefault="000F3221" w:rsidP="000F3221">
      <w:pPr>
        <w:jc w:val="both"/>
        <w:rPr>
          <w:rFonts w:ascii="Arial" w:hAnsi="Arial" w:cs="Arial"/>
          <w:sz w:val="16"/>
          <w:szCs w:val="16"/>
        </w:rPr>
      </w:pPr>
    </w:p>
    <w:p w14:paraId="7E4D550E" w14:textId="454D134B" w:rsidR="000F3221" w:rsidRPr="00436368" w:rsidRDefault="000F3221" w:rsidP="000F3221">
      <w:pPr>
        <w:jc w:val="both"/>
        <w:rPr>
          <w:rFonts w:ascii="Arial" w:hAnsi="Arial" w:cs="Arial"/>
          <w:i/>
          <w:iCs/>
          <w:sz w:val="16"/>
          <w:szCs w:val="16"/>
        </w:rPr>
      </w:pPr>
      <w:r w:rsidRPr="00436368">
        <w:rPr>
          <w:rFonts w:ascii="Arial" w:hAnsi="Arial" w:cs="Arial"/>
          <w:sz w:val="16"/>
          <w:szCs w:val="16"/>
        </w:rPr>
        <w:t xml:space="preserve">TRANSAVIA investește masiv în energie verde, având ca țintă asigurarea aproape în integralitate a energiei necesare facilităților de lucru până la finalul anului 2023. TRANSAVIA este singurul producător de carne de pui care a publicat în mod voluntar </w:t>
      </w:r>
      <w:hyperlink r:id="rId12" w:history="1">
        <w:r w:rsidRPr="00436368">
          <w:rPr>
            <w:rStyle w:val="Hyperlink"/>
            <w:rFonts w:ascii="Arial" w:hAnsi="Arial" w:cs="Arial"/>
            <w:sz w:val="16"/>
            <w:szCs w:val="16"/>
          </w:rPr>
          <w:t>Raport de Sustenabilitate</w:t>
        </w:r>
      </w:hyperlink>
      <w:r w:rsidRPr="00436368">
        <w:rPr>
          <w:rFonts w:ascii="Arial" w:hAnsi="Arial" w:cs="Arial"/>
          <w:sz w:val="16"/>
          <w:szCs w:val="16"/>
        </w:rPr>
        <w:t xml:space="preserve"> în ultimii doi ani. De asemenea, este prima companie din România co-semnatară a Codului Conduită al UE cu privire la practicile responsabile comerciale şi de marketing în sectorul alimentar. </w:t>
      </w:r>
      <w:r w:rsidRPr="00436368">
        <w:rPr>
          <w:rFonts w:ascii="Arial" w:hAnsi="Arial" w:cs="Arial"/>
          <w:i/>
          <w:iCs/>
          <w:sz w:val="16"/>
          <w:szCs w:val="16"/>
        </w:rPr>
        <w:t>Fragedo</w:t>
      </w:r>
      <w:r w:rsidRPr="00436368">
        <w:rPr>
          <w:rFonts w:ascii="Arial" w:hAnsi="Arial" w:cs="Arial"/>
          <w:sz w:val="16"/>
          <w:szCs w:val="16"/>
        </w:rPr>
        <w:t>, brand emblemă al companiei TRANSAVIA este primul brand din România care, în urma evaluării Consiliului Român pentru Publicitate (RAC) poartă pe spotul TV sigiliul</w:t>
      </w:r>
      <w:r w:rsidRPr="00436368">
        <w:rPr>
          <w:rFonts w:ascii="Arial" w:hAnsi="Arial" w:cs="Arial"/>
          <w:b/>
          <w:bCs/>
          <w:sz w:val="16"/>
          <w:szCs w:val="16"/>
        </w:rPr>
        <w:t xml:space="preserve"> </w:t>
      </w:r>
      <w:hyperlink r:id="rId13" w:history="1">
        <w:r w:rsidRPr="00436368">
          <w:rPr>
            <w:rStyle w:val="Hyperlink"/>
            <w:rFonts w:ascii="Arial" w:hAnsi="Arial" w:cs="Arial"/>
            <w:sz w:val="16"/>
            <w:szCs w:val="16"/>
          </w:rPr>
          <w:t>Marca Etică</w:t>
        </w:r>
      </w:hyperlink>
      <w:r w:rsidRPr="00436368">
        <w:rPr>
          <w:rFonts w:ascii="Arial" w:hAnsi="Arial" w:cs="Arial"/>
          <w:i/>
          <w:iCs/>
          <w:sz w:val="16"/>
          <w:szCs w:val="16"/>
        </w:rPr>
        <w:t>,</w:t>
      </w:r>
      <w:r w:rsidRPr="00436368">
        <w:rPr>
          <w:rFonts w:ascii="Arial" w:hAnsi="Arial" w:cs="Arial"/>
          <w:b/>
          <w:bCs/>
          <w:sz w:val="16"/>
          <w:szCs w:val="16"/>
        </w:rPr>
        <w:t xml:space="preserve"> </w:t>
      </w:r>
      <w:r w:rsidRPr="00436368">
        <w:rPr>
          <w:rFonts w:ascii="Arial" w:hAnsi="Arial" w:cs="Arial"/>
          <w:i/>
          <w:iCs/>
          <w:sz w:val="16"/>
          <w:szCs w:val="16"/>
        </w:rPr>
        <w:t>ce atestă respectarea principiilor etice și a bunelor practici de publicitate.</w:t>
      </w:r>
    </w:p>
    <w:p w14:paraId="58C311A6" w14:textId="77777777" w:rsidR="000F3221" w:rsidRPr="00436368" w:rsidRDefault="000F3221" w:rsidP="000F3221">
      <w:pPr>
        <w:jc w:val="both"/>
        <w:rPr>
          <w:rFonts w:ascii="Arial" w:hAnsi="Arial" w:cs="Arial"/>
          <w:sz w:val="16"/>
          <w:szCs w:val="16"/>
        </w:rPr>
      </w:pPr>
      <w:r w:rsidRPr="00436368">
        <w:rPr>
          <w:rFonts w:ascii="Arial" w:hAnsi="Arial" w:cs="Arial"/>
          <w:sz w:val="16"/>
          <w:szCs w:val="16"/>
        </w:rPr>
        <w:t xml:space="preserve">Pentru mai multe informații, vizitați </w:t>
      </w:r>
      <w:hyperlink r:id="rId14" w:history="1">
        <w:r w:rsidRPr="00436368">
          <w:rPr>
            <w:rStyle w:val="Hyperlink"/>
            <w:rFonts w:ascii="Arial" w:hAnsi="Arial" w:cs="Arial"/>
            <w:sz w:val="16"/>
            <w:szCs w:val="16"/>
          </w:rPr>
          <w:t>https://transavia.ro/</w:t>
        </w:r>
      </w:hyperlink>
      <w:r w:rsidRPr="00436368">
        <w:rPr>
          <w:rFonts w:ascii="Arial" w:hAnsi="Arial" w:cs="Arial"/>
          <w:sz w:val="16"/>
          <w:szCs w:val="16"/>
        </w:rPr>
        <w:t>.</w:t>
      </w:r>
    </w:p>
    <w:p w14:paraId="3A9DAB01" w14:textId="4DB60ECB" w:rsidR="00676660" w:rsidRPr="00436368" w:rsidRDefault="00676660" w:rsidP="00664DB2">
      <w:pPr>
        <w:jc w:val="both"/>
        <w:rPr>
          <w:rFonts w:ascii="Arial" w:hAnsi="Arial" w:cs="Arial"/>
          <w:sz w:val="16"/>
          <w:szCs w:val="16"/>
          <w:u w:val="single"/>
        </w:rPr>
      </w:pPr>
    </w:p>
    <w:p w14:paraId="70AC0AFA" w14:textId="77777777" w:rsidR="006669C6" w:rsidRPr="00436368" w:rsidRDefault="006669C6" w:rsidP="00676660">
      <w:pPr>
        <w:jc w:val="both"/>
        <w:rPr>
          <w:rFonts w:ascii="Arial" w:hAnsi="Arial" w:cs="Arial"/>
          <w:sz w:val="16"/>
          <w:szCs w:val="16"/>
        </w:rPr>
      </w:pPr>
    </w:p>
    <w:p w14:paraId="217D12C6" w14:textId="77777777" w:rsidR="002142EF" w:rsidRPr="00436368" w:rsidRDefault="002142EF" w:rsidP="00676660">
      <w:pPr>
        <w:jc w:val="both"/>
        <w:rPr>
          <w:rFonts w:ascii="Arial" w:hAnsi="Arial" w:cs="Arial"/>
          <w:sz w:val="16"/>
          <w:szCs w:val="16"/>
        </w:rPr>
      </w:pPr>
    </w:p>
    <w:p w14:paraId="5C625BE2" w14:textId="77777777" w:rsidR="00676660" w:rsidRPr="00436368" w:rsidRDefault="00676660" w:rsidP="00664DB2">
      <w:pPr>
        <w:jc w:val="both"/>
        <w:rPr>
          <w:rFonts w:ascii="Arial" w:hAnsi="Arial" w:cs="Arial"/>
          <w:sz w:val="16"/>
          <w:szCs w:val="16"/>
        </w:rPr>
      </w:pPr>
    </w:p>
    <w:p w14:paraId="5E5BEA54" w14:textId="2671E764" w:rsidR="001E0FE8" w:rsidRPr="00436368" w:rsidRDefault="00664DB2" w:rsidP="00664DB2">
      <w:pPr>
        <w:jc w:val="center"/>
        <w:rPr>
          <w:rFonts w:ascii="Arial" w:hAnsi="Arial" w:cs="Arial"/>
        </w:rPr>
      </w:pPr>
      <w:r w:rsidRPr="00436368">
        <w:rPr>
          <w:rFonts w:ascii="Arial" w:hAnsi="Arial" w:cs="Arial"/>
        </w:rPr>
        <w:t>###</w:t>
      </w:r>
    </w:p>
    <w:p w14:paraId="33C00D76" w14:textId="77777777" w:rsidR="00664DB2" w:rsidRPr="00436368" w:rsidRDefault="00664DB2">
      <w:pPr>
        <w:rPr>
          <w:rFonts w:ascii="Arial" w:hAnsi="Arial" w:cs="Arial"/>
          <w:b/>
          <w:bCs/>
        </w:rPr>
      </w:pPr>
    </w:p>
    <w:p w14:paraId="5AED8015" w14:textId="2073BB0F" w:rsidR="001F558C" w:rsidRPr="00436368" w:rsidRDefault="00664DB2" w:rsidP="001F558C">
      <w:pPr>
        <w:rPr>
          <w:rFonts w:ascii="Arial" w:hAnsi="Arial" w:cs="Arial"/>
        </w:rPr>
      </w:pPr>
      <w:r w:rsidRPr="00436368">
        <w:rPr>
          <w:rFonts w:ascii="Arial" w:hAnsi="Arial" w:cs="Arial"/>
          <w:b/>
          <w:bCs/>
          <w:i/>
          <w:iCs/>
        </w:rPr>
        <w:t>Contact</w:t>
      </w:r>
      <w:r w:rsidRPr="00436368">
        <w:rPr>
          <w:rFonts w:ascii="Arial" w:hAnsi="Arial" w:cs="Arial"/>
          <w:i/>
          <w:iCs/>
        </w:rPr>
        <w:t xml:space="preserve">: </w:t>
      </w:r>
      <w:hyperlink r:id="rId15" w:history="1">
        <w:r w:rsidR="001F558C" w:rsidRPr="00436368">
          <w:rPr>
            <w:rStyle w:val="Hyperlink"/>
            <w:rFonts w:ascii="Arial" w:hAnsi="Arial" w:cs="Arial"/>
            <w:i/>
            <w:iCs/>
          </w:rPr>
          <w:t>relatii.publice@transavia.ro</w:t>
        </w:r>
      </w:hyperlink>
      <w:r w:rsidR="00E502FD" w:rsidRPr="00436368">
        <w:rPr>
          <w:rStyle w:val="Hyperlink"/>
          <w:rFonts w:ascii="Arial" w:hAnsi="Arial" w:cs="Arial"/>
          <w:u w:val="none"/>
        </w:rPr>
        <w:t xml:space="preserve"> </w:t>
      </w:r>
      <w:r w:rsidR="00E502FD" w:rsidRPr="00436368">
        <w:rPr>
          <w:rFonts w:ascii="Arial" w:hAnsi="Arial" w:cs="Arial"/>
        </w:rPr>
        <w:t xml:space="preserve">| </w:t>
      </w:r>
      <w:r w:rsidR="00E502FD" w:rsidRPr="00436368">
        <w:rPr>
          <w:rFonts w:ascii="Arial" w:hAnsi="Arial" w:cs="Arial"/>
          <w:i/>
        </w:rPr>
        <w:t>+40 744 544 844</w:t>
      </w:r>
    </w:p>
    <w:sectPr w:rsidR="001F558C" w:rsidRPr="00436368" w:rsidSect="00044D90">
      <w:headerReference w:type="default" r:id="rId16"/>
      <w:pgSz w:w="12240" w:h="15840"/>
      <w:pgMar w:top="1379" w:right="1041" w:bottom="851" w:left="1418"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FF32D" w14:textId="77777777" w:rsidR="007E7166" w:rsidRDefault="007E7166" w:rsidP="00EF74B4">
      <w:r>
        <w:separator/>
      </w:r>
    </w:p>
  </w:endnote>
  <w:endnote w:type="continuationSeparator" w:id="0">
    <w:p w14:paraId="15B82841" w14:textId="77777777" w:rsidR="007E7166" w:rsidRDefault="007E7166" w:rsidP="00EF7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BB1253" w14:textId="77777777" w:rsidR="007E7166" w:rsidRDefault="007E7166" w:rsidP="00EF74B4">
      <w:r>
        <w:separator/>
      </w:r>
    </w:p>
  </w:footnote>
  <w:footnote w:type="continuationSeparator" w:id="0">
    <w:p w14:paraId="03D11B0E" w14:textId="77777777" w:rsidR="007E7166" w:rsidRDefault="007E7166" w:rsidP="00EF74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C187F" w14:textId="73202178" w:rsidR="00EF74B4" w:rsidRDefault="00EF74B4" w:rsidP="00EF74B4">
    <w:pPr>
      <w:pStyle w:val="Header"/>
      <w:jc w:val="right"/>
    </w:pPr>
    <w:r>
      <w:rPr>
        <w:noProof/>
      </w:rPr>
      <w:drawing>
        <wp:anchor distT="0" distB="0" distL="114300" distR="114300" simplePos="0" relativeHeight="251658240" behindDoc="0" locked="0" layoutInCell="1" allowOverlap="1" wp14:anchorId="10ED5DC8" wp14:editId="16F45E88">
          <wp:simplePos x="0" y="0"/>
          <wp:positionH relativeFrom="column">
            <wp:posOffset>4864100</wp:posOffset>
          </wp:positionH>
          <wp:positionV relativeFrom="paragraph">
            <wp:posOffset>50800</wp:posOffset>
          </wp:positionV>
          <wp:extent cx="1543050" cy="40640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3050" cy="406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A66E3D" w14:textId="77777777" w:rsidR="00EF74B4" w:rsidRDefault="00EF74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332AE"/>
    <w:multiLevelType w:val="hybridMultilevel"/>
    <w:tmpl w:val="E5A6C542"/>
    <w:lvl w:ilvl="0" w:tplc="0E16DC4C">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0A7BFD"/>
    <w:multiLevelType w:val="hybridMultilevel"/>
    <w:tmpl w:val="F46EE02C"/>
    <w:lvl w:ilvl="0" w:tplc="4B72A25A">
      <w:start w:val="1"/>
      <w:numFmt w:val="bullet"/>
      <w:lvlText w:val="–"/>
      <w:lvlJc w:val="left"/>
      <w:pPr>
        <w:ind w:left="779" w:hanging="360"/>
      </w:pPr>
      <w:rPr>
        <w:rFonts w:ascii="Microsoft Sans Serif" w:hAnsi="Microsoft Sans Serif" w:hint="default"/>
      </w:rPr>
    </w:lvl>
    <w:lvl w:ilvl="1" w:tplc="04090003" w:tentative="1">
      <w:start w:val="1"/>
      <w:numFmt w:val="bullet"/>
      <w:lvlText w:val="o"/>
      <w:lvlJc w:val="left"/>
      <w:pPr>
        <w:ind w:left="1499" w:hanging="360"/>
      </w:pPr>
      <w:rPr>
        <w:rFonts w:ascii="Courier New" w:hAnsi="Courier New" w:cs="Courier New" w:hint="default"/>
      </w:rPr>
    </w:lvl>
    <w:lvl w:ilvl="2" w:tplc="04090005" w:tentative="1">
      <w:start w:val="1"/>
      <w:numFmt w:val="bullet"/>
      <w:lvlText w:val=""/>
      <w:lvlJc w:val="left"/>
      <w:pPr>
        <w:ind w:left="2219" w:hanging="360"/>
      </w:pPr>
      <w:rPr>
        <w:rFonts w:ascii="Wingdings" w:hAnsi="Wingdings" w:hint="default"/>
      </w:rPr>
    </w:lvl>
    <w:lvl w:ilvl="3" w:tplc="04090001" w:tentative="1">
      <w:start w:val="1"/>
      <w:numFmt w:val="bullet"/>
      <w:lvlText w:val=""/>
      <w:lvlJc w:val="left"/>
      <w:pPr>
        <w:ind w:left="2939" w:hanging="360"/>
      </w:pPr>
      <w:rPr>
        <w:rFonts w:ascii="Symbol" w:hAnsi="Symbol" w:hint="default"/>
      </w:rPr>
    </w:lvl>
    <w:lvl w:ilvl="4" w:tplc="04090003" w:tentative="1">
      <w:start w:val="1"/>
      <w:numFmt w:val="bullet"/>
      <w:lvlText w:val="o"/>
      <w:lvlJc w:val="left"/>
      <w:pPr>
        <w:ind w:left="3659" w:hanging="360"/>
      </w:pPr>
      <w:rPr>
        <w:rFonts w:ascii="Courier New" w:hAnsi="Courier New" w:cs="Courier New" w:hint="default"/>
      </w:rPr>
    </w:lvl>
    <w:lvl w:ilvl="5" w:tplc="04090005" w:tentative="1">
      <w:start w:val="1"/>
      <w:numFmt w:val="bullet"/>
      <w:lvlText w:val=""/>
      <w:lvlJc w:val="left"/>
      <w:pPr>
        <w:ind w:left="4379" w:hanging="360"/>
      </w:pPr>
      <w:rPr>
        <w:rFonts w:ascii="Wingdings" w:hAnsi="Wingdings" w:hint="default"/>
      </w:rPr>
    </w:lvl>
    <w:lvl w:ilvl="6" w:tplc="04090001" w:tentative="1">
      <w:start w:val="1"/>
      <w:numFmt w:val="bullet"/>
      <w:lvlText w:val=""/>
      <w:lvlJc w:val="left"/>
      <w:pPr>
        <w:ind w:left="5099" w:hanging="360"/>
      </w:pPr>
      <w:rPr>
        <w:rFonts w:ascii="Symbol" w:hAnsi="Symbol" w:hint="default"/>
      </w:rPr>
    </w:lvl>
    <w:lvl w:ilvl="7" w:tplc="04090003" w:tentative="1">
      <w:start w:val="1"/>
      <w:numFmt w:val="bullet"/>
      <w:lvlText w:val="o"/>
      <w:lvlJc w:val="left"/>
      <w:pPr>
        <w:ind w:left="5819" w:hanging="360"/>
      </w:pPr>
      <w:rPr>
        <w:rFonts w:ascii="Courier New" w:hAnsi="Courier New" w:cs="Courier New" w:hint="default"/>
      </w:rPr>
    </w:lvl>
    <w:lvl w:ilvl="8" w:tplc="04090005" w:tentative="1">
      <w:start w:val="1"/>
      <w:numFmt w:val="bullet"/>
      <w:lvlText w:val=""/>
      <w:lvlJc w:val="left"/>
      <w:pPr>
        <w:ind w:left="6539" w:hanging="360"/>
      </w:pPr>
      <w:rPr>
        <w:rFonts w:ascii="Wingdings" w:hAnsi="Wingdings" w:hint="default"/>
      </w:rPr>
    </w:lvl>
  </w:abstractNum>
  <w:abstractNum w:abstractNumId="2" w15:restartNumberingAfterBreak="0">
    <w:nsid w:val="377E1A8B"/>
    <w:multiLevelType w:val="hybridMultilevel"/>
    <w:tmpl w:val="F670BDEC"/>
    <w:lvl w:ilvl="0" w:tplc="20825E8E">
      <w:start w:val="10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BC4147"/>
    <w:multiLevelType w:val="hybridMultilevel"/>
    <w:tmpl w:val="1F14A3DA"/>
    <w:lvl w:ilvl="0" w:tplc="F8264DF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8CA6524"/>
    <w:multiLevelType w:val="hybridMultilevel"/>
    <w:tmpl w:val="1024A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6729412">
    <w:abstractNumId w:val="1"/>
  </w:num>
  <w:num w:numId="2" w16cid:durableId="1432630119">
    <w:abstractNumId w:val="0"/>
  </w:num>
  <w:num w:numId="3" w16cid:durableId="1400053651">
    <w:abstractNumId w:val="4"/>
  </w:num>
  <w:num w:numId="4" w16cid:durableId="636640984">
    <w:abstractNumId w:val="3"/>
  </w:num>
  <w:num w:numId="5" w16cid:durableId="21081875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174"/>
    <w:rsid w:val="00000EC2"/>
    <w:rsid w:val="00003273"/>
    <w:rsid w:val="00013CEA"/>
    <w:rsid w:val="000227E3"/>
    <w:rsid w:val="00023AE2"/>
    <w:rsid w:val="000248DA"/>
    <w:rsid w:val="0003471B"/>
    <w:rsid w:val="00040CED"/>
    <w:rsid w:val="00042118"/>
    <w:rsid w:val="00043650"/>
    <w:rsid w:val="00044D90"/>
    <w:rsid w:val="00045AFA"/>
    <w:rsid w:val="00046DB5"/>
    <w:rsid w:val="00052B25"/>
    <w:rsid w:val="00055384"/>
    <w:rsid w:val="0008011D"/>
    <w:rsid w:val="000814E0"/>
    <w:rsid w:val="00090640"/>
    <w:rsid w:val="00093A20"/>
    <w:rsid w:val="000A1B3E"/>
    <w:rsid w:val="000B1617"/>
    <w:rsid w:val="000B7211"/>
    <w:rsid w:val="000C625B"/>
    <w:rsid w:val="000C7890"/>
    <w:rsid w:val="000D1FD0"/>
    <w:rsid w:val="000D53F9"/>
    <w:rsid w:val="000E01ED"/>
    <w:rsid w:val="000E2D5A"/>
    <w:rsid w:val="000F3221"/>
    <w:rsid w:val="000F77AF"/>
    <w:rsid w:val="0010483F"/>
    <w:rsid w:val="001147AF"/>
    <w:rsid w:val="0013714B"/>
    <w:rsid w:val="00156F90"/>
    <w:rsid w:val="00162092"/>
    <w:rsid w:val="00172296"/>
    <w:rsid w:val="00173699"/>
    <w:rsid w:val="0017506B"/>
    <w:rsid w:val="00180C4A"/>
    <w:rsid w:val="001923FC"/>
    <w:rsid w:val="00196D59"/>
    <w:rsid w:val="001A0599"/>
    <w:rsid w:val="001B05E6"/>
    <w:rsid w:val="001C1FA2"/>
    <w:rsid w:val="001C43CC"/>
    <w:rsid w:val="001C4504"/>
    <w:rsid w:val="001D1D4F"/>
    <w:rsid w:val="001E0B09"/>
    <w:rsid w:val="001E0FE8"/>
    <w:rsid w:val="001E4D69"/>
    <w:rsid w:val="001F558C"/>
    <w:rsid w:val="00205262"/>
    <w:rsid w:val="002114AB"/>
    <w:rsid w:val="002142EF"/>
    <w:rsid w:val="00217B2C"/>
    <w:rsid w:val="002234FF"/>
    <w:rsid w:val="00224FD9"/>
    <w:rsid w:val="00225C9E"/>
    <w:rsid w:val="00241999"/>
    <w:rsid w:val="00245C4F"/>
    <w:rsid w:val="0024672C"/>
    <w:rsid w:val="00254AA5"/>
    <w:rsid w:val="00267A73"/>
    <w:rsid w:val="00272D7B"/>
    <w:rsid w:val="0028098C"/>
    <w:rsid w:val="00294C25"/>
    <w:rsid w:val="00295752"/>
    <w:rsid w:val="002A2A3A"/>
    <w:rsid w:val="002A3513"/>
    <w:rsid w:val="002D58AE"/>
    <w:rsid w:val="002D71C9"/>
    <w:rsid w:val="002E05C4"/>
    <w:rsid w:val="002E686D"/>
    <w:rsid w:val="002F7DDD"/>
    <w:rsid w:val="0030489D"/>
    <w:rsid w:val="00304A9D"/>
    <w:rsid w:val="00305257"/>
    <w:rsid w:val="003103CD"/>
    <w:rsid w:val="00311487"/>
    <w:rsid w:val="003130F9"/>
    <w:rsid w:val="00314CF4"/>
    <w:rsid w:val="0033037B"/>
    <w:rsid w:val="00332F28"/>
    <w:rsid w:val="00340ED9"/>
    <w:rsid w:val="00350233"/>
    <w:rsid w:val="003527F6"/>
    <w:rsid w:val="0035438B"/>
    <w:rsid w:val="00357D63"/>
    <w:rsid w:val="003620A7"/>
    <w:rsid w:val="003632E2"/>
    <w:rsid w:val="00366C07"/>
    <w:rsid w:val="00375555"/>
    <w:rsid w:val="003756E8"/>
    <w:rsid w:val="00377A3F"/>
    <w:rsid w:val="00385ABC"/>
    <w:rsid w:val="00394174"/>
    <w:rsid w:val="00396F25"/>
    <w:rsid w:val="00397527"/>
    <w:rsid w:val="003A2460"/>
    <w:rsid w:val="003A6BEB"/>
    <w:rsid w:val="003A6F23"/>
    <w:rsid w:val="003B311D"/>
    <w:rsid w:val="003B642E"/>
    <w:rsid w:val="003C4825"/>
    <w:rsid w:val="003D2D6C"/>
    <w:rsid w:val="003E268E"/>
    <w:rsid w:val="003E2EA8"/>
    <w:rsid w:val="003E3966"/>
    <w:rsid w:val="003F2C2E"/>
    <w:rsid w:val="00402FEF"/>
    <w:rsid w:val="004040EC"/>
    <w:rsid w:val="00406002"/>
    <w:rsid w:val="004066D9"/>
    <w:rsid w:val="00407400"/>
    <w:rsid w:val="00424216"/>
    <w:rsid w:val="004317ED"/>
    <w:rsid w:val="00433261"/>
    <w:rsid w:val="00436368"/>
    <w:rsid w:val="0043767A"/>
    <w:rsid w:val="00452A77"/>
    <w:rsid w:val="00460D20"/>
    <w:rsid w:val="00477FF0"/>
    <w:rsid w:val="0049455B"/>
    <w:rsid w:val="004A05CE"/>
    <w:rsid w:val="004A2705"/>
    <w:rsid w:val="004A517D"/>
    <w:rsid w:val="004B33B0"/>
    <w:rsid w:val="004B409E"/>
    <w:rsid w:val="004B4E53"/>
    <w:rsid w:val="004B5CA6"/>
    <w:rsid w:val="004C0C74"/>
    <w:rsid w:val="004C1A73"/>
    <w:rsid w:val="004D3B16"/>
    <w:rsid w:val="004D6296"/>
    <w:rsid w:val="004E038F"/>
    <w:rsid w:val="004E602A"/>
    <w:rsid w:val="004E7FCE"/>
    <w:rsid w:val="0050159D"/>
    <w:rsid w:val="005022CC"/>
    <w:rsid w:val="00504D90"/>
    <w:rsid w:val="00510806"/>
    <w:rsid w:val="00510B73"/>
    <w:rsid w:val="00517BCF"/>
    <w:rsid w:val="00540EE4"/>
    <w:rsid w:val="00555EBF"/>
    <w:rsid w:val="005706E0"/>
    <w:rsid w:val="005729E7"/>
    <w:rsid w:val="00575074"/>
    <w:rsid w:val="00584A93"/>
    <w:rsid w:val="00584C3A"/>
    <w:rsid w:val="0059246A"/>
    <w:rsid w:val="005946C0"/>
    <w:rsid w:val="005A0D37"/>
    <w:rsid w:val="005B1B64"/>
    <w:rsid w:val="005C3009"/>
    <w:rsid w:val="005C3931"/>
    <w:rsid w:val="005C4873"/>
    <w:rsid w:val="005C4CEF"/>
    <w:rsid w:val="005D2A9F"/>
    <w:rsid w:val="005D2FD3"/>
    <w:rsid w:val="005D3FB3"/>
    <w:rsid w:val="005E0427"/>
    <w:rsid w:val="005F281A"/>
    <w:rsid w:val="00625F87"/>
    <w:rsid w:val="006302E2"/>
    <w:rsid w:val="0063134F"/>
    <w:rsid w:val="00633A45"/>
    <w:rsid w:val="00634746"/>
    <w:rsid w:val="00637E4E"/>
    <w:rsid w:val="006434AD"/>
    <w:rsid w:val="0064483E"/>
    <w:rsid w:val="006527DB"/>
    <w:rsid w:val="0065646A"/>
    <w:rsid w:val="00656DE4"/>
    <w:rsid w:val="006631FC"/>
    <w:rsid w:val="00664DB2"/>
    <w:rsid w:val="00665F4F"/>
    <w:rsid w:val="006669C6"/>
    <w:rsid w:val="00667C42"/>
    <w:rsid w:val="00676660"/>
    <w:rsid w:val="006772D7"/>
    <w:rsid w:val="00677F4A"/>
    <w:rsid w:val="00680EC8"/>
    <w:rsid w:val="00686BB3"/>
    <w:rsid w:val="00692FA8"/>
    <w:rsid w:val="006954D8"/>
    <w:rsid w:val="006A15E7"/>
    <w:rsid w:val="006B078C"/>
    <w:rsid w:val="006C2AAC"/>
    <w:rsid w:val="006C58F2"/>
    <w:rsid w:val="006C5996"/>
    <w:rsid w:val="006D1076"/>
    <w:rsid w:val="006D4370"/>
    <w:rsid w:val="006E3568"/>
    <w:rsid w:val="006E445F"/>
    <w:rsid w:val="006F0B2E"/>
    <w:rsid w:val="006F249E"/>
    <w:rsid w:val="006F6D44"/>
    <w:rsid w:val="006F7B66"/>
    <w:rsid w:val="0070164C"/>
    <w:rsid w:val="00701726"/>
    <w:rsid w:val="0070262B"/>
    <w:rsid w:val="00705691"/>
    <w:rsid w:val="00706105"/>
    <w:rsid w:val="00707010"/>
    <w:rsid w:val="007116E1"/>
    <w:rsid w:val="0071295D"/>
    <w:rsid w:val="00716209"/>
    <w:rsid w:val="00730875"/>
    <w:rsid w:val="00731BD6"/>
    <w:rsid w:val="00733A61"/>
    <w:rsid w:val="007428E2"/>
    <w:rsid w:val="0074551E"/>
    <w:rsid w:val="007568CF"/>
    <w:rsid w:val="007576B6"/>
    <w:rsid w:val="0077145C"/>
    <w:rsid w:val="00773F83"/>
    <w:rsid w:val="00781007"/>
    <w:rsid w:val="00781DD4"/>
    <w:rsid w:val="00782F9E"/>
    <w:rsid w:val="00786FE1"/>
    <w:rsid w:val="00791625"/>
    <w:rsid w:val="007B4F14"/>
    <w:rsid w:val="007B6F07"/>
    <w:rsid w:val="007E11EE"/>
    <w:rsid w:val="007E4FFA"/>
    <w:rsid w:val="007E7166"/>
    <w:rsid w:val="007F22B5"/>
    <w:rsid w:val="008074AD"/>
    <w:rsid w:val="00807A43"/>
    <w:rsid w:val="008121A0"/>
    <w:rsid w:val="008152F0"/>
    <w:rsid w:val="00816988"/>
    <w:rsid w:val="008170AA"/>
    <w:rsid w:val="00822FE5"/>
    <w:rsid w:val="008461AC"/>
    <w:rsid w:val="00847E44"/>
    <w:rsid w:val="0085175C"/>
    <w:rsid w:val="008535C5"/>
    <w:rsid w:val="008548C3"/>
    <w:rsid w:val="00855A09"/>
    <w:rsid w:val="00864940"/>
    <w:rsid w:val="00866C92"/>
    <w:rsid w:val="00890469"/>
    <w:rsid w:val="008941E2"/>
    <w:rsid w:val="00896142"/>
    <w:rsid w:val="008A3416"/>
    <w:rsid w:val="008A56E2"/>
    <w:rsid w:val="008A583E"/>
    <w:rsid w:val="008A5A8C"/>
    <w:rsid w:val="008A5B05"/>
    <w:rsid w:val="008B48B4"/>
    <w:rsid w:val="008B51DA"/>
    <w:rsid w:val="008C1FF7"/>
    <w:rsid w:val="008C2309"/>
    <w:rsid w:val="008D0FBF"/>
    <w:rsid w:val="008D150D"/>
    <w:rsid w:val="008D2119"/>
    <w:rsid w:val="008D3DF0"/>
    <w:rsid w:val="008E47B0"/>
    <w:rsid w:val="008E4B73"/>
    <w:rsid w:val="008E5185"/>
    <w:rsid w:val="008F024C"/>
    <w:rsid w:val="008F2943"/>
    <w:rsid w:val="008F490F"/>
    <w:rsid w:val="008F5300"/>
    <w:rsid w:val="008F7DA0"/>
    <w:rsid w:val="0090217C"/>
    <w:rsid w:val="00902673"/>
    <w:rsid w:val="00904BC1"/>
    <w:rsid w:val="0090775C"/>
    <w:rsid w:val="00912060"/>
    <w:rsid w:val="00912631"/>
    <w:rsid w:val="009137A8"/>
    <w:rsid w:val="00915327"/>
    <w:rsid w:val="0091656F"/>
    <w:rsid w:val="00922480"/>
    <w:rsid w:val="009268CE"/>
    <w:rsid w:val="00930464"/>
    <w:rsid w:val="009426BA"/>
    <w:rsid w:val="0095132A"/>
    <w:rsid w:val="0095309D"/>
    <w:rsid w:val="00953FAA"/>
    <w:rsid w:val="009619AC"/>
    <w:rsid w:val="009627D2"/>
    <w:rsid w:val="009641C0"/>
    <w:rsid w:val="00972B0C"/>
    <w:rsid w:val="00985BD5"/>
    <w:rsid w:val="00986C76"/>
    <w:rsid w:val="00995EFC"/>
    <w:rsid w:val="00997EAF"/>
    <w:rsid w:val="009A213D"/>
    <w:rsid w:val="009B39A8"/>
    <w:rsid w:val="009B4077"/>
    <w:rsid w:val="009C06F1"/>
    <w:rsid w:val="009C0ACB"/>
    <w:rsid w:val="009C33C3"/>
    <w:rsid w:val="009C6090"/>
    <w:rsid w:val="009C770B"/>
    <w:rsid w:val="009D0216"/>
    <w:rsid w:val="009D690B"/>
    <w:rsid w:val="009E1B19"/>
    <w:rsid w:val="009E4670"/>
    <w:rsid w:val="009F2E66"/>
    <w:rsid w:val="00A025FC"/>
    <w:rsid w:val="00A03C76"/>
    <w:rsid w:val="00A15ED5"/>
    <w:rsid w:val="00A16664"/>
    <w:rsid w:val="00A3100E"/>
    <w:rsid w:val="00A335BA"/>
    <w:rsid w:val="00A40DA7"/>
    <w:rsid w:val="00A43CDD"/>
    <w:rsid w:val="00A50308"/>
    <w:rsid w:val="00A540AB"/>
    <w:rsid w:val="00A6548F"/>
    <w:rsid w:val="00A65A64"/>
    <w:rsid w:val="00A71F13"/>
    <w:rsid w:val="00A77F5B"/>
    <w:rsid w:val="00A86AB2"/>
    <w:rsid w:val="00A908B3"/>
    <w:rsid w:val="00A96D50"/>
    <w:rsid w:val="00AA0082"/>
    <w:rsid w:val="00AB15F6"/>
    <w:rsid w:val="00AC2446"/>
    <w:rsid w:val="00AD0572"/>
    <w:rsid w:val="00AD4422"/>
    <w:rsid w:val="00AD499B"/>
    <w:rsid w:val="00AE1429"/>
    <w:rsid w:val="00AE72F9"/>
    <w:rsid w:val="00B05611"/>
    <w:rsid w:val="00B07294"/>
    <w:rsid w:val="00B23B3E"/>
    <w:rsid w:val="00B26AFB"/>
    <w:rsid w:val="00B34E54"/>
    <w:rsid w:val="00B3529B"/>
    <w:rsid w:val="00B421FE"/>
    <w:rsid w:val="00B42B8A"/>
    <w:rsid w:val="00B446AE"/>
    <w:rsid w:val="00B53B0B"/>
    <w:rsid w:val="00B5448D"/>
    <w:rsid w:val="00B63408"/>
    <w:rsid w:val="00B67E6C"/>
    <w:rsid w:val="00B70ADD"/>
    <w:rsid w:val="00B73C6C"/>
    <w:rsid w:val="00B760DE"/>
    <w:rsid w:val="00B80D9B"/>
    <w:rsid w:val="00B93679"/>
    <w:rsid w:val="00B9581B"/>
    <w:rsid w:val="00BA21E4"/>
    <w:rsid w:val="00BA272A"/>
    <w:rsid w:val="00BB18A4"/>
    <w:rsid w:val="00BC4277"/>
    <w:rsid w:val="00BD486F"/>
    <w:rsid w:val="00BD5BE7"/>
    <w:rsid w:val="00BE2DAD"/>
    <w:rsid w:val="00BE4680"/>
    <w:rsid w:val="00BE4AE3"/>
    <w:rsid w:val="00C00A2C"/>
    <w:rsid w:val="00C02319"/>
    <w:rsid w:val="00C1429F"/>
    <w:rsid w:val="00C17244"/>
    <w:rsid w:val="00C23AF0"/>
    <w:rsid w:val="00C32584"/>
    <w:rsid w:val="00C32AB2"/>
    <w:rsid w:val="00C35FE0"/>
    <w:rsid w:val="00C36D33"/>
    <w:rsid w:val="00C37F60"/>
    <w:rsid w:val="00C40AED"/>
    <w:rsid w:val="00C455F0"/>
    <w:rsid w:val="00C506D4"/>
    <w:rsid w:val="00C6081C"/>
    <w:rsid w:val="00C60A6D"/>
    <w:rsid w:val="00C65E11"/>
    <w:rsid w:val="00C745E9"/>
    <w:rsid w:val="00C7462C"/>
    <w:rsid w:val="00C803F8"/>
    <w:rsid w:val="00C841AA"/>
    <w:rsid w:val="00C84EA3"/>
    <w:rsid w:val="00C87327"/>
    <w:rsid w:val="00C93725"/>
    <w:rsid w:val="00C94312"/>
    <w:rsid w:val="00CA6519"/>
    <w:rsid w:val="00CB2DEE"/>
    <w:rsid w:val="00CB2DF2"/>
    <w:rsid w:val="00CB463D"/>
    <w:rsid w:val="00CB5A10"/>
    <w:rsid w:val="00CC2AEA"/>
    <w:rsid w:val="00CC393D"/>
    <w:rsid w:val="00CD7A90"/>
    <w:rsid w:val="00CE09D1"/>
    <w:rsid w:val="00CE454E"/>
    <w:rsid w:val="00CE4803"/>
    <w:rsid w:val="00CE54AB"/>
    <w:rsid w:val="00CE5BE1"/>
    <w:rsid w:val="00D01753"/>
    <w:rsid w:val="00D022D4"/>
    <w:rsid w:val="00D03BCE"/>
    <w:rsid w:val="00D220B5"/>
    <w:rsid w:val="00D2333F"/>
    <w:rsid w:val="00D2484C"/>
    <w:rsid w:val="00D26633"/>
    <w:rsid w:val="00D3162A"/>
    <w:rsid w:val="00D33E2B"/>
    <w:rsid w:val="00D509D6"/>
    <w:rsid w:val="00D516FE"/>
    <w:rsid w:val="00D57859"/>
    <w:rsid w:val="00D61FAB"/>
    <w:rsid w:val="00D66C63"/>
    <w:rsid w:val="00D716AB"/>
    <w:rsid w:val="00D7377A"/>
    <w:rsid w:val="00D73F20"/>
    <w:rsid w:val="00D80321"/>
    <w:rsid w:val="00D831C1"/>
    <w:rsid w:val="00D879B8"/>
    <w:rsid w:val="00D92BAA"/>
    <w:rsid w:val="00D93C98"/>
    <w:rsid w:val="00D943AB"/>
    <w:rsid w:val="00D959C9"/>
    <w:rsid w:val="00DB1943"/>
    <w:rsid w:val="00DB7825"/>
    <w:rsid w:val="00DC05E7"/>
    <w:rsid w:val="00DC1CCC"/>
    <w:rsid w:val="00DD160C"/>
    <w:rsid w:val="00DD17FF"/>
    <w:rsid w:val="00DD2DFC"/>
    <w:rsid w:val="00DD74E2"/>
    <w:rsid w:val="00DD7ACD"/>
    <w:rsid w:val="00DE54F4"/>
    <w:rsid w:val="00DE7361"/>
    <w:rsid w:val="00E15949"/>
    <w:rsid w:val="00E15A5E"/>
    <w:rsid w:val="00E25B2B"/>
    <w:rsid w:val="00E30DCB"/>
    <w:rsid w:val="00E34323"/>
    <w:rsid w:val="00E3486C"/>
    <w:rsid w:val="00E37A2C"/>
    <w:rsid w:val="00E502FD"/>
    <w:rsid w:val="00E51E75"/>
    <w:rsid w:val="00E52E06"/>
    <w:rsid w:val="00E57DC1"/>
    <w:rsid w:val="00E60BCC"/>
    <w:rsid w:val="00E6476C"/>
    <w:rsid w:val="00E749AD"/>
    <w:rsid w:val="00E77970"/>
    <w:rsid w:val="00E82CEC"/>
    <w:rsid w:val="00E9774C"/>
    <w:rsid w:val="00E97BAB"/>
    <w:rsid w:val="00EC3F3E"/>
    <w:rsid w:val="00ED257A"/>
    <w:rsid w:val="00ED7853"/>
    <w:rsid w:val="00EE074E"/>
    <w:rsid w:val="00EE1A75"/>
    <w:rsid w:val="00EE21B0"/>
    <w:rsid w:val="00EE2D91"/>
    <w:rsid w:val="00EE48E2"/>
    <w:rsid w:val="00EE4ACD"/>
    <w:rsid w:val="00EF0876"/>
    <w:rsid w:val="00EF1F65"/>
    <w:rsid w:val="00EF4964"/>
    <w:rsid w:val="00EF74B4"/>
    <w:rsid w:val="00F00513"/>
    <w:rsid w:val="00F01E69"/>
    <w:rsid w:val="00F045E1"/>
    <w:rsid w:val="00F05A3B"/>
    <w:rsid w:val="00F0735D"/>
    <w:rsid w:val="00F208D1"/>
    <w:rsid w:val="00F33A8E"/>
    <w:rsid w:val="00F33C74"/>
    <w:rsid w:val="00F37C18"/>
    <w:rsid w:val="00F412B3"/>
    <w:rsid w:val="00F442CD"/>
    <w:rsid w:val="00F54FEB"/>
    <w:rsid w:val="00F55424"/>
    <w:rsid w:val="00F62D6B"/>
    <w:rsid w:val="00F713DD"/>
    <w:rsid w:val="00F73544"/>
    <w:rsid w:val="00F74965"/>
    <w:rsid w:val="00F76667"/>
    <w:rsid w:val="00F76A60"/>
    <w:rsid w:val="00F976A5"/>
    <w:rsid w:val="00FA3005"/>
    <w:rsid w:val="00FA6FFF"/>
    <w:rsid w:val="00FB2531"/>
    <w:rsid w:val="00FB4392"/>
    <w:rsid w:val="00FB4E6E"/>
    <w:rsid w:val="00FD0E79"/>
    <w:rsid w:val="00FD1145"/>
    <w:rsid w:val="00FD7696"/>
    <w:rsid w:val="00FE1290"/>
    <w:rsid w:val="00FE1606"/>
    <w:rsid w:val="00FF3B76"/>
    <w:rsid w:val="00FF41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BD584"/>
  <w15:chartTrackingRefBased/>
  <w15:docId w15:val="{4195677E-EFD9-48F8-A0AB-545E150AD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0ACB"/>
    <w:pPr>
      <w:spacing w:after="0" w:line="240" w:lineRule="auto"/>
    </w:pPr>
    <w:rPr>
      <w:sz w:val="24"/>
      <w:szCs w:val="24"/>
      <w:lang w:val="ro-RO"/>
    </w:rPr>
  </w:style>
  <w:style w:type="paragraph" w:styleId="Heading1">
    <w:name w:val="heading 1"/>
    <w:basedOn w:val="Normal"/>
    <w:next w:val="Normal"/>
    <w:link w:val="Heading1Char"/>
    <w:uiPriority w:val="9"/>
    <w:qFormat/>
    <w:rsid w:val="00B5448D"/>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0ACB"/>
    <w:rPr>
      <w:color w:val="0563C1" w:themeColor="hyperlink"/>
      <w:u w:val="single"/>
    </w:rPr>
  </w:style>
  <w:style w:type="character" w:styleId="UnresolvedMention">
    <w:name w:val="Unresolved Mention"/>
    <w:basedOn w:val="DefaultParagraphFont"/>
    <w:uiPriority w:val="99"/>
    <w:semiHidden/>
    <w:unhideWhenUsed/>
    <w:rsid w:val="001923FC"/>
    <w:rPr>
      <w:color w:val="605E5C"/>
      <w:shd w:val="clear" w:color="auto" w:fill="E1DFDD"/>
    </w:rPr>
  </w:style>
  <w:style w:type="paragraph" w:styleId="Header">
    <w:name w:val="header"/>
    <w:basedOn w:val="Normal"/>
    <w:link w:val="HeaderChar"/>
    <w:uiPriority w:val="99"/>
    <w:unhideWhenUsed/>
    <w:rsid w:val="00EF74B4"/>
    <w:pPr>
      <w:tabs>
        <w:tab w:val="center" w:pos="4680"/>
        <w:tab w:val="right" w:pos="9360"/>
      </w:tabs>
    </w:pPr>
  </w:style>
  <w:style w:type="character" w:customStyle="1" w:styleId="HeaderChar">
    <w:name w:val="Header Char"/>
    <w:basedOn w:val="DefaultParagraphFont"/>
    <w:link w:val="Header"/>
    <w:uiPriority w:val="99"/>
    <w:rsid w:val="00EF74B4"/>
    <w:rPr>
      <w:sz w:val="24"/>
      <w:szCs w:val="24"/>
    </w:rPr>
  </w:style>
  <w:style w:type="paragraph" w:styleId="Footer">
    <w:name w:val="footer"/>
    <w:basedOn w:val="Normal"/>
    <w:link w:val="FooterChar"/>
    <w:uiPriority w:val="99"/>
    <w:unhideWhenUsed/>
    <w:rsid w:val="00EF74B4"/>
    <w:pPr>
      <w:tabs>
        <w:tab w:val="center" w:pos="4680"/>
        <w:tab w:val="right" w:pos="9360"/>
      </w:tabs>
    </w:pPr>
  </w:style>
  <w:style w:type="character" w:customStyle="1" w:styleId="FooterChar">
    <w:name w:val="Footer Char"/>
    <w:basedOn w:val="DefaultParagraphFont"/>
    <w:link w:val="Footer"/>
    <w:uiPriority w:val="99"/>
    <w:rsid w:val="00EF74B4"/>
    <w:rPr>
      <w:sz w:val="24"/>
      <w:szCs w:val="24"/>
    </w:rPr>
  </w:style>
  <w:style w:type="paragraph" w:styleId="FootnoteText">
    <w:name w:val="footnote text"/>
    <w:basedOn w:val="Normal"/>
    <w:link w:val="FootnoteTextChar"/>
    <w:uiPriority w:val="99"/>
    <w:semiHidden/>
    <w:unhideWhenUsed/>
    <w:rsid w:val="003F2C2E"/>
    <w:rPr>
      <w:sz w:val="20"/>
      <w:szCs w:val="20"/>
    </w:rPr>
  </w:style>
  <w:style w:type="character" w:customStyle="1" w:styleId="FootnoteTextChar">
    <w:name w:val="Footnote Text Char"/>
    <w:basedOn w:val="DefaultParagraphFont"/>
    <w:link w:val="FootnoteText"/>
    <w:uiPriority w:val="99"/>
    <w:semiHidden/>
    <w:rsid w:val="003F2C2E"/>
    <w:rPr>
      <w:sz w:val="20"/>
      <w:szCs w:val="20"/>
    </w:rPr>
  </w:style>
  <w:style w:type="character" w:styleId="FootnoteReference">
    <w:name w:val="footnote reference"/>
    <w:basedOn w:val="DefaultParagraphFont"/>
    <w:uiPriority w:val="99"/>
    <w:semiHidden/>
    <w:unhideWhenUsed/>
    <w:rsid w:val="003F2C2E"/>
    <w:rPr>
      <w:vertAlign w:val="superscript"/>
    </w:rPr>
  </w:style>
  <w:style w:type="paragraph" w:styleId="Revision">
    <w:name w:val="Revision"/>
    <w:hidden/>
    <w:uiPriority w:val="99"/>
    <w:semiHidden/>
    <w:rsid w:val="005C3931"/>
    <w:pPr>
      <w:spacing w:after="0" w:line="240" w:lineRule="auto"/>
    </w:pPr>
    <w:rPr>
      <w:sz w:val="24"/>
      <w:szCs w:val="24"/>
      <w:lang w:val="ro-RO"/>
    </w:rPr>
  </w:style>
  <w:style w:type="paragraph" w:styleId="NormalWeb">
    <w:name w:val="Normal (Web)"/>
    <w:basedOn w:val="Normal"/>
    <w:uiPriority w:val="99"/>
    <w:unhideWhenUsed/>
    <w:rsid w:val="00C02319"/>
    <w:pPr>
      <w:spacing w:before="100" w:beforeAutospacing="1" w:after="100" w:afterAutospacing="1"/>
    </w:pPr>
    <w:rPr>
      <w:rFonts w:ascii="Times New Roman" w:eastAsia="Times New Roman" w:hAnsi="Times New Roman" w:cs="Times New Roman"/>
      <w:lang w:val="en-US"/>
    </w:rPr>
  </w:style>
  <w:style w:type="paragraph" w:styleId="ListParagraph">
    <w:name w:val="List Paragraph"/>
    <w:basedOn w:val="Normal"/>
    <w:uiPriority w:val="34"/>
    <w:qFormat/>
    <w:rsid w:val="00CC2AEA"/>
    <w:pPr>
      <w:widowControl w:val="0"/>
      <w:ind w:left="720"/>
      <w:jc w:val="both"/>
    </w:pPr>
    <w:rPr>
      <w:rFonts w:ascii="Arial" w:eastAsia="Times New Roman" w:hAnsi="Arial" w:cs="Arial"/>
      <w:sz w:val="22"/>
      <w:szCs w:val="22"/>
      <w:lang w:eastAsia="ro-RO"/>
    </w:rPr>
  </w:style>
  <w:style w:type="paragraph" w:styleId="PlainText">
    <w:name w:val="Plain Text"/>
    <w:basedOn w:val="Normal"/>
    <w:link w:val="PlainTextChar"/>
    <w:uiPriority w:val="99"/>
    <w:unhideWhenUsed/>
    <w:rsid w:val="003E268E"/>
    <w:rPr>
      <w:rFonts w:ascii="Calibri" w:hAnsi="Calibri"/>
      <w:sz w:val="22"/>
      <w:szCs w:val="21"/>
      <w:lang w:val="en-GB"/>
    </w:rPr>
  </w:style>
  <w:style w:type="character" w:customStyle="1" w:styleId="PlainTextChar">
    <w:name w:val="Plain Text Char"/>
    <w:basedOn w:val="DefaultParagraphFont"/>
    <w:link w:val="PlainText"/>
    <w:uiPriority w:val="99"/>
    <w:rsid w:val="003E268E"/>
    <w:rPr>
      <w:rFonts w:ascii="Calibri" w:hAnsi="Calibri"/>
      <w:szCs w:val="21"/>
      <w:lang w:val="en-GB"/>
    </w:rPr>
  </w:style>
  <w:style w:type="character" w:customStyle="1" w:styleId="Heading1Char">
    <w:name w:val="Heading 1 Char"/>
    <w:basedOn w:val="DefaultParagraphFont"/>
    <w:link w:val="Heading1"/>
    <w:uiPriority w:val="9"/>
    <w:rsid w:val="00B5448D"/>
    <w:rPr>
      <w:rFonts w:asciiTheme="majorHAnsi" w:eastAsiaTheme="majorEastAsia" w:hAnsiTheme="majorHAnsi" w:cstheme="majorBidi"/>
      <w:color w:val="2F5496" w:themeColor="accent1" w:themeShade="BF"/>
      <w:sz w:val="32"/>
      <w:szCs w:val="3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29">
      <w:bodyDiv w:val="1"/>
      <w:marLeft w:val="0"/>
      <w:marRight w:val="0"/>
      <w:marTop w:val="0"/>
      <w:marBottom w:val="0"/>
      <w:divBdr>
        <w:top w:val="none" w:sz="0" w:space="0" w:color="auto"/>
        <w:left w:val="none" w:sz="0" w:space="0" w:color="auto"/>
        <w:bottom w:val="none" w:sz="0" w:space="0" w:color="auto"/>
        <w:right w:val="none" w:sz="0" w:space="0" w:color="auto"/>
      </w:divBdr>
    </w:div>
    <w:div w:id="249697292">
      <w:bodyDiv w:val="1"/>
      <w:marLeft w:val="0"/>
      <w:marRight w:val="0"/>
      <w:marTop w:val="0"/>
      <w:marBottom w:val="0"/>
      <w:divBdr>
        <w:top w:val="none" w:sz="0" w:space="0" w:color="auto"/>
        <w:left w:val="none" w:sz="0" w:space="0" w:color="auto"/>
        <w:bottom w:val="none" w:sz="0" w:space="0" w:color="auto"/>
        <w:right w:val="none" w:sz="0" w:space="0" w:color="auto"/>
      </w:divBdr>
      <w:divsChild>
        <w:div w:id="1897736986">
          <w:marLeft w:val="0"/>
          <w:marRight w:val="0"/>
          <w:marTop w:val="0"/>
          <w:marBottom w:val="0"/>
          <w:divBdr>
            <w:top w:val="none" w:sz="0" w:space="0" w:color="auto"/>
            <w:left w:val="none" w:sz="0" w:space="0" w:color="auto"/>
            <w:bottom w:val="none" w:sz="0" w:space="0" w:color="auto"/>
            <w:right w:val="none" w:sz="0" w:space="0" w:color="auto"/>
          </w:divBdr>
        </w:div>
      </w:divsChild>
    </w:div>
    <w:div w:id="436097412">
      <w:bodyDiv w:val="1"/>
      <w:marLeft w:val="0"/>
      <w:marRight w:val="0"/>
      <w:marTop w:val="0"/>
      <w:marBottom w:val="0"/>
      <w:divBdr>
        <w:top w:val="none" w:sz="0" w:space="0" w:color="auto"/>
        <w:left w:val="none" w:sz="0" w:space="0" w:color="auto"/>
        <w:bottom w:val="none" w:sz="0" w:space="0" w:color="auto"/>
        <w:right w:val="none" w:sz="0" w:space="0" w:color="auto"/>
      </w:divBdr>
    </w:div>
    <w:div w:id="490364567">
      <w:bodyDiv w:val="1"/>
      <w:marLeft w:val="0"/>
      <w:marRight w:val="0"/>
      <w:marTop w:val="0"/>
      <w:marBottom w:val="0"/>
      <w:divBdr>
        <w:top w:val="none" w:sz="0" w:space="0" w:color="auto"/>
        <w:left w:val="none" w:sz="0" w:space="0" w:color="auto"/>
        <w:bottom w:val="none" w:sz="0" w:space="0" w:color="auto"/>
        <w:right w:val="none" w:sz="0" w:space="0" w:color="auto"/>
      </w:divBdr>
    </w:div>
    <w:div w:id="540897924">
      <w:bodyDiv w:val="1"/>
      <w:marLeft w:val="0"/>
      <w:marRight w:val="0"/>
      <w:marTop w:val="0"/>
      <w:marBottom w:val="0"/>
      <w:divBdr>
        <w:top w:val="none" w:sz="0" w:space="0" w:color="auto"/>
        <w:left w:val="none" w:sz="0" w:space="0" w:color="auto"/>
        <w:bottom w:val="none" w:sz="0" w:space="0" w:color="auto"/>
        <w:right w:val="none" w:sz="0" w:space="0" w:color="auto"/>
      </w:divBdr>
    </w:div>
    <w:div w:id="568349540">
      <w:bodyDiv w:val="1"/>
      <w:marLeft w:val="0"/>
      <w:marRight w:val="0"/>
      <w:marTop w:val="0"/>
      <w:marBottom w:val="0"/>
      <w:divBdr>
        <w:top w:val="none" w:sz="0" w:space="0" w:color="auto"/>
        <w:left w:val="none" w:sz="0" w:space="0" w:color="auto"/>
        <w:bottom w:val="none" w:sz="0" w:space="0" w:color="auto"/>
        <w:right w:val="none" w:sz="0" w:space="0" w:color="auto"/>
      </w:divBdr>
    </w:div>
    <w:div w:id="606351992">
      <w:bodyDiv w:val="1"/>
      <w:marLeft w:val="0"/>
      <w:marRight w:val="0"/>
      <w:marTop w:val="0"/>
      <w:marBottom w:val="0"/>
      <w:divBdr>
        <w:top w:val="none" w:sz="0" w:space="0" w:color="auto"/>
        <w:left w:val="none" w:sz="0" w:space="0" w:color="auto"/>
        <w:bottom w:val="none" w:sz="0" w:space="0" w:color="auto"/>
        <w:right w:val="none" w:sz="0" w:space="0" w:color="auto"/>
      </w:divBdr>
    </w:div>
    <w:div w:id="902300770">
      <w:bodyDiv w:val="1"/>
      <w:marLeft w:val="0"/>
      <w:marRight w:val="0"/>
      <w:marTop w:val="0"/>
      <w:marBottom w:val="0"/>
      <w:divBdr>
        <w:top w:val="none" w:sz="0" w:space="0" w:color="auto"/>
        <w:left w:val="none" w:sz="0" w:space="0" w:color="auto"/>
        <w:bottom w:val="none" w:sz="0" w:space="0" w:color="auto"/>
        <w:right w:val="none" w:sz="0" w:space="0" w:color="auto"/>
      </w:divBdr>
    </w:div>
    <w:div w:id="1108355129">
      <w:bodyDiv w:val="1"/>
      <w:marLeft w:val="0"/>
      <w:marRight w:val="0"/>
      <w:marTop w:val="0"/>
      <w:marBottom w:val="0"/>
      <w:divBdr>
        <w:top w:val="none" w:sz="0" w:space="0" w:color="auto"/>
        <w:left w:val="none" w:sz="0" w:space="0" w:color="auto"/>
        <w:bottom w:val="none" w:sz="0" w:space="0" w:color="auto"/>
        <w:right w:val="none" w:sz="0" w:space="0" w:color="auto"/>
      </w:divBdr>
    </w:div>
    <w:div w:id="1126894954">
      <w:bodyDiv w:val="1"/>
      <w:marLeft w:val="0"/>
      <w:marRight w:val="0"/>
      <w:marTop w:val="0"/>
      <w:marBottom w:val="0"/>
      <w:divBdr>
        <w:top w:val="none" w:sz="0" w:space="0" w:color="auto"/>
        <w:left w:val="none" w:sz="0" w:space="0" w:color="auto"/>
        <w:bottom w:val="none" w:sz="0" w:space="0" w:color="auto"/>
        <w:right w:val="none" w:sz="0" w:space="0" w:color="auto"/>
      </w:divBdr>
    </w:div>
    <w:div w:id="1150440982">
      <w:bodyDiv w:val="1"/>
      <w:marLeft w:val="0"/>
      <w:marRight w:val="0"/>
      <w:marTop w:val="0"/>
      <w:marBottom w:val="0"/>
      <w:divBdr>
        <w:top w:val="none" w:sz="0" w:space="0" w:color="auto"/>
        <w:left w:val="none" w:sz="0" w:space="0" w:color="auto"/>
        <w:bottom w:val="none" w:sz="0" w:space="0" w:color="auto"/>
        <w:right w:val="none" w:sz="0" w:space="0" w:color="auto"/>
      </w:divBdr>
    </w:div>
    <w:div w:id="1214467938">
      <w:bodyDiv w:val="1"/>
      <w:marLeft w:val="0"/>
      <w:marRight w:val="0"/>
      <w:marTop w:val="0"/>
      <w:marBottom w:val="0"/>
      <w:divBdr>
        <w:top w:val="none" w:sz="0" w:space="0" w:color="auto"/>
        <w:left w:val="none" w:sz="0" w:space="0" w:color="auto"/>
        <w:bottom w:val="none" w:sz="0" w:space="0" w:color="auto"/>
        <w:right w:val="none" w:sz="0" w:space="0" w:color="auto"/>
      </w:divBdr>
    </w:div>
    <w:div w:id="1347442550">
      <w:bodyDiv w:val="1"/>
      <w:marLeft w:val="0"/>
      <w:marRight w:val="0"/>
      <w:marTop w:val="0"/>
      <w:marBottom w:val="0"/>
      <w:divBdr>
        <w:top w:val="none" w:sz="0" w:space="0" w:color="auto"/>
        <w:left w:val="none" w:sz="0" w:space="0" w:color="auto"/>
        <w:bottom w:val="none" w:sz="0" w:space="0" w:color="auto"/>
        <w:right w:val="none" w:sz="0" w:space="0" w:color="auto"/>
      </w:divBdr>
    </w:div>
    <w:div w:id="1355500862">
      <w:bodyDiv w:val="1"/>
      <w:marLeft w:val="0"/>
      <w:marRight w:val="0"/>
      <w:marTop w:val="0"/>
      <w:marBottom w:val="0"/>
      <w:divBdr>
        <w:top w:val="none" w:sz="0" w:space="0" w:color="auto"/>
        <w:left w:val="none" w:sz="0" w:space="0" w:color="auto"/>
        <w:bottom w:val="none" w:sz="0" w:space="0" w:color="auto"/>
        <w:right w:val="none" w:sz="0" w:space="0" w:color="auto"/>
      </w:divBdr>
    </w:div>
    <w:div w:id="1650789503">
      <w:bodyDiv w:val="1"/>
      <w:marLeft w:val="0"/>
      <w:marRight w:val="0"/>
      <w:marTop w:val="0"/>
      <w:marBottom w:val="0"/>
      <w:divBdr>
        <w:top w:val="none" w:sz="0" w:space="0" w:color="auto"/>
        <w:left w:val="none" w:sz="0" w:space="0" w:color="auto"/>
        <w:bottom w:val="none" w:sz="0" w:space="0" w:color="auto"/>
        <w:right w:val="none" w:sz="0" w:space="0" w:color="auto"/>
      </w:divBdr>
    </w:div>
    <w:div w:id="1761949154">
      <w:bodyDiv w:val="1"/>
      <w:marLeft w:val="0"/>
      <w:marRight w:val="0"/>
      <w:marTop w:val="0"/>
      <w:marBottom w:val="0"/>
      <w:divBdr>
        <w:top w:val="none" w:sz="0" w:space="0" w:color="auto"/>
        <w:left w:val="none" w:sz="0" w:space="0" w:color="auto"/>
        <w:bottom w:val="none" w:sz="0" w:space="0" w:color="auto"/>
        <w:right w:val="none" w:sz="0" w:space="0" w:color="auto"/>
      </w:divBdr>
      <w:divsChild>
        <w:div w:id="1711881857">
          <w:marLeft w:val="0"/>
          <w:marRight w:val="0"/>
          <w:marTop w:val="0"/>
          <w:marBottom w:val="0"/>
          <w:divBdr>
            <w:top w:val="none" w:sz="0" w:space="0" w:color="auto"/>
            <w:left w:val="none" w:sz="0" w:space="0" w:color="auto"/>
            <w:bottom w:val="none" w:sz="0" w:space="0" w:color="auto"/>
            <w:right w:val="none" w:sz="0" w:space="0" w:color="auto"/>
          </w:divBdr>
        </w:div>
      </w:divsChild>
    </w:div>
    <w:div w:id="1790390895">
      <w:bodyDiv w:val="1"/>
      <w:marLeft w:val="0"/>
      <w:marRight w:val="0"/>
      <w:marTop w:val="0"/>
      <w:marBottom w:val="0"/>
      <w:divBdr>
        <w:top w:val="none" w:sz="0" w:space="0" w:color="auto"/>
        <w:left w:val="none" w:sz="0" w:space="0" w:color="auto"/>
        <w:bottom w:val="none" w:sz="0" w:space="0" w:color="auto"/>
        <w:right w:val="none" w:sz="0" w:space="0" w:color="auto"/>
      </w:divBdr>
    </w:div>
    <w:div w:id="1909538108">
      <w:bodyDiv w:val="1"/>
      <w:marLeft w:val="0"/>
      <w:marRight w:val="0"/>
      <w:marTop w:val="0"/>
      <w:marBottom w:val="0"/>
      <w:divBdr>
        <w:top w:val="none" w:sz="0" w:space="0" w:color="auto"/>
        <w:left w:val="none" w:sz="0" w:space="0" w:color="auto"/>
        <w:bottom w:val="none" w:sz="0" w:space="0" w:color="auto"/>
        <w:right w:val="none" w:sz="0" w:space="0" w:color="auto"/>
      </w:divBdr>
    </w:div>
    <w:div w:id="2030717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avia.ro/files/Transavia_Raport_Sustenabilitate_2022.pdf" TargetMode="External"/><Relationship Id="rId13" Type="http://schemas.openxmlformats.org/officeDocument/2006/relationships/hyperlink" Target="https://marca-etica.rac.r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ransavia.ro/files/Transavia_Raport_Sustenabilitate_2022.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ransavia.ro/povestea-papane" TargetMode="External"/><Relationship Id="rId5" Type="http://schemas.openxmlformats.org/officeDocument/2006/relationships/webSettings" Target="webSettings.xml"/><Relationship Id="rId15" Type="http://schemas.openxmlformats.org/officeDocument/2006/relationships/hyperlink" Target="mailto:relatii.publice@transavia.ro" TargetMode="External"/><Relationship Id="rId10" Type="http://schemas.openxmlformats.org/officeDocument/2006/relationships/hyperlink" Target="https://libertan.ro/en/" TargetMode="External"/><Relationship Id="rId4" Type="http://schemas.openxmlformats.org/officeDocument/2006/relationships/settings" Target="settings.xml"/><Relationship Id="rId9" Type="http://schemas.openxmlformats.org/officeDocument/2006/relationships/hyperlink" Target="https://transavia.ro/povestea-fragedo" TargetMode="External"/><Relationship Id="rId14" Type="http://schemas.openxmlformats.org/officeDocument/2006/relationships/hyperlink" Target="https://transavia.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7722D8-86CF-4E71-BE85-3B71736B4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2</Pages>
  <Words>1208</Words>
  <Characters>6892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dc:creator>
  <cp:keywords/>
  <dc:description/>
  <cp:lastModifiedBy>tulia.casvean@transavia.ro</cp:lastModifiedBy>
  <cp:revision>14</cp:revision>
  <dcterms:created xsi:type="dcterms:W3CDTF">2022-12-12T02:48:00Z</dcterms:created>
  <dcterms:modified xsi:type="dcterms:W3CDTF">2023-03-08T11:09:00Z</dcterms:modified>
</cp:coreProperties>
</file>